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4C396C" w14:textId="77777777" w:rsidR="000B4C0A" w:rsidRDefault="00000000">
      <w:pPr>
        <w:pStyle w:val="Title"/>
        <w:ind w:right="990"/>
      </w:pPr>
      <w:bookmarkStart w:id="0" w:name="_kh5lfcru7d03" w:colFirst="0" w:colLast="0"/>
      <w:bookmarkEnd w:id="0"/>
      <w:r>
        <w:t>1.1 - Daniel’s 70th Week and “The Tribulation”</w:t>
      </w:r>
    </w:p>
    <w:p w14:paraId="6843B6F4" w14:textId="77777777" w:rsidR="000B4C0A" w:rsidRDefault="00000000">
      <w:pPr>
        <w:pStyle w:val="Subtitle"/>
        <w:ind w:right="990"/>
      </w:pPr>
      <w:bookmarkStart w:id="1" w:name="_dxngzjxrf8t9" w:colFirst="0" w:colLast="0"/>
      <w:bookmarkEnd w:id="1"/>
      <w:r>
        <w:t>Examine our assumptions</w:t>
      </w:r>
    </w:p>
    <w:p w14:paraId="08CE9CDD" w14:textId="77777777" w:rsidR="000B4C0A" w:rsidRDefault="00000000">
      <w:pPr>
        <w:rPr>
          <w:color w:val="FF0000"/>
        </w:rPr>
      </w:pPr>
      <w:r>
        <w:rPr>
          <w:color w:val="FF0000"/>
        </w:rPr>
        <w:t>Prior to starting the study, ask a few questions:</w:t>
      </w:r>
    </w:p>
    <w:p w14:paraId="7964852D" w14:textId="77777777" w:rsidR="000B4C0A" w:rsidRDefault="00000000">
      <w:pPr>
        <w:numPr>
          <w:ilvl w:val="0"/>
          <w:numId w:val="6"/>
        </w:numPr>
        <w:spacing w:after="0"/>
        <w:rPr>
          <w:color w:val="FF0000"/>
        </w:rPr>
      </w:pPr>
      <w:r>
        <w:rPr>
          <w:color w:val="FF0000"/>
        </w:rPr>
        <w:t>What did you think about this study? Did you learn anything new?</w:t>
      </w:r>
    </w:p>
    <w:p w14:paraId="205606B6" w14:textId="77777777" w:rsidR="000B4C0A" w:rsidRDefault="00000000">
      <w:pPr>
        <w:numPr>
          <w:ilvl w:val="0"/>
          <w:numId w:val="6"/>
        </w:numPr>
        <w:spacing w:before="0" w:after="0"/>
        <w:rPr>
          <w:color w:val="FF0000"/>
        </w:rPr>
      </w:pPr>
      <w:r>
        <w:rPr>
          <w:color w:val="FF0000"/>
        </w:rPr>
        <w:t xml:space="preserve">Was there </w:t>
      </w:r>
      <w:proofErr w:type="gramStart"/>
      <w:r>
        <w:rPr>
          <w:color w:val="FF0000"/>
        </w:rPr>
        <w:t>anything that was</w:t>
      </w:r>
      <w:proofErr w:type="gramEnd"/>
      <w:r>
        <w:rPr>
          <w:color w:val="FF0000"/>
        </w:rPr>
        <w:t xml:space="preserve"> surprising for you? </w:t>
      </w:r>
    </w:p>
    <w:p w14:paraId="1F4C353B" w14:textId="77777777" w:rsidR="000B4C0A" w:rsidRDefault="00000000">
      <w:pPr>
        <w:numPr>
          <w:ilvl w:val="0"/>
          <w:numId w:val="6"/>
        </w:numPr>
        <w:spacing w:before="0"/>
        <w:rPr>
          <w:color w:val="FF0000"/>
        </w:rPr>
      </w:pPr>
      <w:r>
        <w:rPr>
          <w:color w:val="FF0000"/>
        </w:rPr>
        <w:t xml:space="preserve">Were there any sections you didn’t understand or had difficulty </w:t>
      </w:r>
      <w:proofErr w:type="gramStart"/>
      <w:r>
        <w:rPr>
          <w:color w:val="FF0000"/>
        </w:rPr>
        <w:t>on</w:t>
      </w:r>
      <w:proofErr w:type="gramEnd"/>
      <w:r>
        <w:rPr>
          <w:color w:val="FF0000"/>
        </w:rPr>
        <w:t xml:space="preserve">? We can linger on those during review. </w:t>
      </w:r>
    </w:p>
    <w:p w14:paraId="49A2EC5A" w14:textId="77777777" w:rsidR="000B4C0A" w:rsidRDefault="00000000">
      <w:pPr>
        <w:rPr>
          <w:color w:val="FF0000"/>
        </w:rPr>
      </w:pPr>
      <w:r>
        <w:rPr>
          <w:color w:val="FF0000"/>
        </w:rPr>
        <w:t>Present some information to give extra context to the participants. This might be helpful for them to reframe their thinking prior to discussion:</w:t>
      </w:r>
    </w:p>
    <w:p w14:paraId="0A522352" w14:textId="77777777" w:rsidR="000B4C0A" w:rsidRDefault="00000000">
      <w:pPr>
        <w:rPr>
          <w:color w:val="FF0000"/>
        </w:rPr>
      </w:pPr>
      <w:r>
        <w:rPr>
          <w:color w:val="FF0000"/>
        </w:rPr>
        <w:t xml:space="preserve">The foundation of the 7-year tribulation </w:t>
      </w:r>
      <w:proofErr w:type="gramStart"/>
      <w:r>
        <w:rPr>
          <w:color w:val="FF0000"/>
        </w:rPr>
        <w:t>actually comes</w:t>
      </w:r>
      <w:proofErr w:type="gramEnd"/>
      <w:r>
        <w:rPr>
          <w:color w:val="FF0000"/>
        </w:rPr>
        <w:t xml:space="preserve"> from Daniel’s 70 Week prophecy in Daniel Chapter 9. Most modern pre-tribulation theologians will claim that Daniel’s 70th week has not yet started, that the 69th week ended, then Jesus was crucified, and that we’re in a pause between the 69th and 70th week. Many teach that at the start of the 70th week, the antichrist comes onto the scene, makes a peace treaty with the nation of Israel, and then breaks that treaty halfway through the week, 3.5 years. They use this prophecy to claim a 7-year tribulation. </w:t>
      </w:r>
    </w:p>
    <w:p w14:paraId="0C21C67A" w14:textId="77777777" w:rsidR="000B4C0A" w:rsidRDefault="00000000">
      <w:pPr>
        <w:rPr>
          <w:color w:val="FF0000"/>
        </w:rPr>
      </w:pPr>
      <w:r>
        <w:rPr>
          <w:color w:val="FF0000"/>
        </w:rPr>
        <w:t>We are going to examine the very foundation of that claim. Is there a 7-year tribulation in the prophecy of Daniel 9?</w:t>
      </w:r>
    </w:p>
    <w:p w14:paraId="06C7E6F4" w14:textId="77777777" w:rsidR="000B4C0A" w:rsidRDefault="00000000">
      <w:pPr>
        <w:rPr>
          <w:color w:val="FF0000"/>
        </w:rPr>
      </w:pPr>
      <w:r>
        <w:rPr>
          <w:color w:val="FF0000"/>
        </w:rPr>
        <w:t>Another thing regarding this:</w:t>
      </w:r>
    </w:p>
    <w:p w14:paraId="3DF3CDB2" w14:textId="77777777" w:rsidR="000B4C0A" w:rsidRDefault="00000000">
      <w:pPr>
        <w:rPr>
          <w:color w:val="FF0000"/>
        </w:rPr>
      </w:pPr>
      <w:r>
        <w:rPr>
          <w:color w:val="FF0000"/>
        </w:rPr>
        <w:t xml:space="preserve">This idea of a 7-year tribulation from this passage is modern. It </w:t>
      </w:r>
      <w:proofErr w:type="gramStart"/>
      <w:r>
        <w:rPr>
          <w:color w:val="FF0000"/>
        </w:rPr>
        <w:t>actually came</w:t>
      </w:r>
      <w:proofErr w:type="gramEnd"/>
      <w:r>
        <w:rPr>
          <w:color w:val="FF0000"/>
        </w:rPr>
        <w:t xml:space="preserve"> from a book published in the late 1800s. I provide this timeline:</w:t>
      </w:r>
    </w:p>
    <w:p w14:paraId="4D270233" w14:textId="77777777" w:rsidR="000B4C0A" w:rsidRDefault="00000000">
      <w:pPr>
        <w:numPr>
          <w:ilvl w:val="0"/>
          <w:numId w:val="1"/>
        </w:numPr>
        <w:spacing w:after="0"/>
        <w:rPr>
          <w:color w:val="FF0000"/>
        </w:rPr>
      </w:pPr>
      <w:r>
        <w:rPr>
          <w:color w:val="FF0000"/>
        </w:rPr>
        <w:t>Hebrew language came back into use in the late 1800s, probably around 1881.</w:t>
      </w:r>
    </w:p>
    <w:p w14:paraId="6C8C44E1" w14:textId="77777777" w:rsidR="000B4C0A" w:rsidRDefault="00000000">
      <w:pPr>
        <w:numPr>
          <w:ilvl w:val="0"/>
          <w:numId w:val="1"/>
        </w:numPr>
        <w:spacing w:before="0" w:after="0"/>
        <w:rPr>
          <w:color w:val="FF0000"/>
        </w:rPr>
      </w:pPr>
      <w:r>
        <w:rPr>
          <w:color w:val="FF0000"/>
        </w:rPr>
        <w:t>Strong’s Concordance, which assists people in understanding and connecting the meaning of the bible through the original language, was published in 1890.</w:t>
      </w:r>
    </w:p>
    <w:p w14:paraId="5C3B4A39" w14:textId="77777777" w:rsidR="000B4C0A" w:rsidRDefault="00000000">
      <w:pPr>
        <w:numPr>
          <w:ilvl w:val="0"/>
          <w:numId w:val="1"/>
        </w:numPr>
        <w:spacing w:before="0"/>
        <w:rPr>
          <w:color w:val="FF0000"/>
        </w:rPr>
      </w:pPr>
      <w:r>
        <w:rPr>
          <w:color w:val="FF0000"/>
        </w:rPr>
        <w:t>Sir Robert Anderson (a theologian, detective, all around smart dude) published “The Coming Prince” in 1894. In this book, he examined Daniel’s 70th week prophecy and did a lot of calculations. He calculated that the end of the 69th week ended with Jesus’ triumphant arrival into Jerusalem.</w:t>
      </w:r>
    </w:p>
    <w:p w14:paraId="699B487E" w14:textId="77777777" w:rsidR="000B4C0A" w:rsidRDefault="00000000">
      <w:pPr>
        <w:rPr>
          <w:color w:val="FF0000"/>
        </w:rPr>
      </w:pPr>
      <w:r>
        <w:rPr>
          <w:color w:val="FF0000"/>
        </w:rPr>
        <w:t xml:space="preserve">What is interesting about this timeline is that the original Hebrew that this prophecy was written in was not widely known at the time. It was a dead language that was just starting to come back. And Strong’s Concordance, which provided extreme insight and assistance to the true meaning of words in Hebrew and Greek was not around during the time Sir Robert Anderson was doing his research and deep dive. We may postulate that he used the available resources, but the likelihood </w:t>
      </w:r>
      <w:r>
        <w:rPr>
          <w:color w:val="FF0000"/>
        </w:rPr>
        <w:lastRenderedPageBreak/>
        <w:t xml:space="preserve">in the late 1800s that information was widespread and available is less than that of today’s standards. Additionally, Sir Robert Anderson was approaching his research from a very Greek mindset. As in - this was a British man who was thinking like a brit, not a Jewish person. This is a problem because the prophecy was written to Israel, so we need to think like them, not like us. We will see how this affects some timeline further into the study. Let’s get started. </w:t>
      </w:r>
    </w:p>
    <w:p w14:paraId="0538F72C" w14:textId="77777777" w:rsidR="000B4C0A" w:rsidRDefault="00000000">
      <w:pPr>
        <w:pStyle w:val="Heading1"/>
        <w:ind w:right="990"/>
      </w:pPr>
      <w:bookmarkStart w:id="2" w:name="_yaig2m8o1xga" w:colFirst="0" w:colLast="0"/>
      <w:bookmarkEnd w:id="2"/>
      <w:r>
        <w:t>Time-based prophecies in the Bible</w:t>
      </w:r>
    </w:p>
    <w:p w14:paraId="756F0DF3" w14:textId="77777777" w:rsidR="000B4C0A" w:rsidRDefault="00000000">
      <w:pPr>
        <w:pStyle w:val="Heading2"/>
        <w:ind w:right="990"/>
      </w:pPr>
      <w:bookmarkStart w:id="3" w:name="_r99v7uoqvjwj" w:colFirst="0" w:colLast="0"/>
      <w:bookmarkEnd w:id="3"/>
      <w:r>
        <w:t>Read Matthew 2:1-12, Luke 2:25-38, Luke 3:15-16, John 1:19-25</w:t>
      </w:r>
    </w:p>
    <w:p w14:paraId="4077219B" w14:textId="77777777" w:rsidR="000B4C0A" w:rsidRDefault="00000000">
      <w:pPr>
        <w:ind w:right="990"/>
      </w:pPr>
      <w:r>
        <w:t xml:space="preserve">Who exactly </w:t>
      </w:r>
      <w:proofErr w:type="gramStart"/>
      <w:r>
        <w:t>were  watching</w:t>
      </w:r>
      <w:proofErr w:type="gramEnd"/>
      <w:r>
        <w:t xml:space="preserve"> for the arrival of the Messiah? </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1B27837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5511ABD" w14:textId="77777777" w:rsidR="000B4C0A" w:rsidRDefault="00000000">
            <w:pPr>
              <w:widowControl w:val="0"/>
              <w:pBdr>
                <w:top w:val="nil"/>
                <w:left w:val="nil"/>
                <w:bottom w:val="nil"/>
                <w:right w:val="nil"/>
                <w:between w:val="nil"/>
              </w:pBdr>
              <w:spacing w:before="0" w:after="0" w:line="240" w:lineRule="auto"/>
              <w:ind w:right="990"/>
              <w:rPr>
                <w:color w:val="FF0000"/>
              </w:rPr>
            </w:pPr>
            <w:r>
              <w:rPr>
                <w:color w:val="FF0000"/>
              </w:rPr>
              <w:t>Wise men</w:t>
            </w:r>
          </w:p>
          <w:p w14:paraId="037B9FED" w14:textId="77777777" w:rsidR="000B4C0A" w:rsidRDefault="00000000">
            <w:pPr>
              <w:widowControl w:val="0"/>
              <w:pBdr>
                <w:top w:val="nil"/>
                <w:left w:val="nil"/>
                <w:bottom w:val="nil"/>
                <w:right w:val="nil"/>
                <w:between w:val="nil"/>
              </w:pBdr>
              <w:spacing w:before="0" w:after="0" w:line="240" w:lineRule="auto"/>
              <w:ind w:right="990"/>
              <w:rPr>
                <w:color w:val="FF0000"/>
              </w:rPr>
            </w:pPr>
            <w:r>
              <w:rPr>
                <w:color w:val="FF0000"/>
              </w:rPr>
              <w:t>Herod</w:t>
            </w:r>
          </w:p>
          <w:p w14:paraId="38B303B7" w14:textId="77777777" w:rsidR="000B4C0A" w:rsidRDefault="00000000">
            <w:pPr>
              <w:widowControl w:val="0"/>
              <w:pBdr>
                <w:top w:val="nil"/>
                <w:left w:val="nil"/>
                <w:bottom w:val="nil"/>
                <w:right w:val="nil"/>
                <w:between w:val="nil"/>
              </w:pBdr>
              <w:spacing w:before="0" w:after="0" w:line="240" w:lineRule="auto"/>
              <w:ind w:right="990"/>
              <w:rPr>
                <w:color w:val="FF0000"/>
              </w:rPr>
            </w:pPr>
            <w:r>
              <w:rPr>
                <w:color w:val="FF0000"/>
              </w:rPr>
              <w:t>Chief Priests</w:t>
            </w:r>
          </w:p>
          <w:p w14:paraId="46A25B4C" w14:textId="77777777" w:rsidR="000B4C0A" w:rsidRDefault="00000000">
            <w:pPr>
              <w:widowControl w:val="0"/>
              <w:pBdr>
                <w:top w:val="nil"/>
                <w:left w:val="nil"/>
                <w:bottom w:val="nil"/>
                <w:right w:val="nil"/>
                <w:between w:val="nil"/>
              </w:pBdr>
              <w:spacing w:before="0" w:after="0" w:line="240" w:lineRule="auto"/>
              <w:ind w:right="990"/>
              <w:rPr>
                <w:color w:val="FF0000"/>
              </w:rPr>
            </w:pPr>
            <w:r>
              <w:rPr>
                <w:color w:val="FF0000"/>
              </w:rPr>
              <w:t>Scribes</w:t>
            </w:r>
          </w:p>
          <w:p w14:paraId="5D9547F4" w14:textId="77777777" w:rsidR="000B4C0A" w:rsidRDefault="00000000">
            <w:pPr>
              <w:widowControl w:val="0"/>
              <w:pBdr>
                <w:top w:val="nil"/>
                <w:left w:val="nil"/>
                <w:bottom w:val="nil"/>
                <w:right w:val="nil"/>
                <w:between w:val="nil"/>
              </w:pBdr>
              <w:spacing w:before="0" w:after="0" w:line="240" w:lineRule="auto"/>
              <w:ind w:right="990"/>
              <w:rPr>
                <w:color w:val="FF0000"/>
              </w:rPr>
            </w:pPr>
            <w:r>
              <w:rPr>
                <w:color w:val="FF0000"/>
              </w:rPr>
              <w:t>Simeon</w:t>
            </w:r>
          </w:p>
          <w:p w14:paraId="42F63135" w14:textId="77777777" w:rsidR="000B4C0A" w:rsidRDefault="00000000">
            <w:pPr>
              <w:widowControl w:val="0"/>
              <w:pBdr>
                <w:top w:val="nil"/>
                <w:left w:val="nil"/>
                <w:bottom w:val="nil"/>
                <w:right w:val="nil"/>
                <w:between w:val="nil"/>
              </w:pBdr>
              <w:spacing w:before="0" w:after="0" w:line="240" w:lineRule="auto"/>
              <w:ind w:right="990"/>
              <w:rPr>
                <w:color w:val="FF0000"/>
              </w:rPr>
            </w:pPr>
            <w:r>
              <w:rPr>
                <w:color w:val="FF0000"/>
              </w:rPr>
              <w:t>Anna</w:t>
            </w:r>
          </w:p>
          <w:p w14:paraId="79CAA8B9" w14:textId="77777777" w:rsidR="000B4C0A" w:rsidRDefault="00000000">
            <w:pPr>
              <w:widowControl w:val="0"/>
              <w:pBdr>
                <w:top w:val="nil"/>
                <w:left w:val="nil"/>
                <w:bottom w:val="nil"/>
                <w:right w:val="nil"/>
                <w:between w:val="nil"/>
              </w:pBdr>
              <w:spacing w:before="0" w:after="0" w:line="240" w:lineRule="auto"/>
              <w:ind w:right="990"/>
              <w:rPr>
                <w:color w:val="FF0000"/>
              </w:rPr>
            </w:pPr>
            <w:r>
              <w:rPr>
                <w:color w:val="FF0000"/>
              </w:rPr>
              <w:t>“The people were in expectation”</w:t>
            </w:r>
          </w:p>
          <w:p w14:paraId="6EB7C5AD" w14:textId="77777777" w:rsidR="000B4C0A" w:rsidRDefault="00000000">
            <w:pPr>
              <w:widowControl w:val="0"/>
              <w:pBdr>
                <w:top w:val="nil"/>
                <w:left w:val="nil"/>
                <w:bottom w:val="nil"/>
                <w:right w:val="nil"/>
                <w:between w:val="nil"/>
              </w:pBdr>
              <w:spacing w:before="0" w:after="0" w:line="240" w:lineRule="auto"/>
              <w:ind w:right="990"/>
              <w:rPr>
                <w:color w:val="FF0000"/>
              </w:rPr>
            </w:pPr>
            <w:r>
              <w:rPr>
                <w:color w:val="FF0000"/>
              </w:rPr>
              <w:t>Jews, priests, and Levites</w:t>
            </w:r>
          </w:p>
        </w:tc>
      </w:tr>
    </w:tbl>
    <w:p w14:paraId="55EA8128" w14:textId="77777777" w:rsidR="000B4C0A" w:rsidRDefault="00000000">
      <w:pPr>
        <w:ind w:right="990"/>
      </w:pPr>
      <w:r>
        <w:t xml:space="preserve">There were thousands of years after the fall of man before Jesus was born. Why were these people so keenly watching during this </w:t>
      </w:r>
      <w:proofErr w:type="gramStart"/>
      <w:r>
        <w:t>time period</w:t>
      </w:r>
      <w:proofErr w:type="gramEnd"/>
      <w:r>
        <w:t xml:space="preserve"> and not any other </w:t>
      </w:r>
      <w:proofErr w:type="gramStart"/>
      <w:r>
        <w:t>time period</w:t>
      </w:r>
      <w:proofErr w:type="gramEnd"/>
      <w:r>
        <w:t xml:space="preserve">? </w:t>
      </w:r>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14E0D25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069C615" w14:textId="77777777" w:rsidR="000B4C0A" w:rsidRDefault="00000000">
            <w:pPr>
              <w:widowControl w:val="0"/>
              <w:spacing w:before="0" w:after="0" w:line="240" w:lineRule="auto"/>
              <w:ind w:right="990"/>
              <w:rPr>
                <w:color w:val="FF0000"/>
              </w:rPr>
            </w:pPr>
            <w:r>
              <w:rPr>
                <w:color w:val="FF0000"/>
              </w:rPr>
              <w:t xml:space="preserve">They seemed to have a prophecy that gave them </w:t>
            </w:r>
            <w:proofErr w:type="gramStart"/>
            <w:r>
              <w:rPr>
                <w:color w:val="FF0000"/>
              </w:rPr>
              <w:t>a time period</w:t>
            </w:r>
            <w:proofErr w:type="gramEnd"/>
            <w:r>
              <w:rPr>
                <w:color w:val="FF0000"/>
              </w:rPr>
              <w:t xml:space="preserve"> in which they should be keeping an eye out.</w:t>
            </w:r>
          </w:p>
        </w:tc>
      </w:tr>
    </w:tbl>
    <w:p w14:paraId="0FF25516" w14:textId="77777777" w:rsidR="000B4C0A" w:rsidRDefault="00000000">
      <w:pPr>
        <w:ind w:right="990"/>
      </w:pPr>
      <w:r>
        <w:t>What prophecy in the Old Testament were they using to know when to watch for the Messiah?</w:t>
      </w:r>
    </w:p>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2816358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EB6DBAC" w14:textId="77777777" w:rsidR="000B4C0A" w:rsidRDefault="00000000">
            <w:pPr>
              <w:widowControl w:val="0"/>
              <w:spacing w:before="0" w:after="0" w:line="240" w:lineRule="auto"/>
              <w:ind w:right="990"/>
              <w:rPr>
                <w:color w:val="FF0000"/>
              </w:rPr>
            </w:pPr>
            <w:r>
              <w:rPr>
                <w:color w:val="FF0000"/>
              </w:rPr>
              <w:t>There are many prophecies in the Old Testament that speak of the Messiah. However, we are looking for a</w:t>
            </w:r>
            <w:r>
              <w:rPr>
                <w:b/>
                <w:bCs/>
                <w:color w:val="FF0000"/>
              </w:rPr>
              <w:t xml:space="preserve"> time-based prophecy.</w:t>
            </w:r>
            <w:r>
              <w:rPr>
                <w:color w:val="FF0000"/>
              </w:rPr>
              <w:t xml:space="preserve"> The most likely candidate for this is: Daniel’s 70 Weeks in Daniel 9. </w:t>
            </w:r>
          </w:p>
        </w:tc>
      </w:tr>
    </w:tbl>
    <w:p w14:paraId="7710EA16" w14:textId="77777777" w:rsidR="000B4C0A" w:rsidRDefault="00000000">
      <w:pPr>
        <w:ind w:right="990"/>
      </w:pPr>
      <w:r>
        <w:t>Why do you think they were so confident about the time frame?</w:t>
      </w:r>
    </w:p>
    <w:tbl>
      <w:tblPr>
        <w:tblStyle w:val="a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6ABC010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EF150F7" w14:textId="77777777" w:rsidR="000B4C0A" w:rsidRDefault="00000000">
            <w:pPr>
              <w:widowControl w:val="0"/>
              <w:spacing w:before="0" w:after="0" w:line="240" w:lineRule="auto"/>
              <w:ind w:right="990"/>
              <w:rPr>
                <w:color w:val="FF0000"/>
              </w:rPr>
            </w:pPr>
            <w:r>
              <w:rPr>
                <w:color w:val="FF0000"/>
              </w:rPr>
              <w:t>It was extremely exact and had thus far been very accurate. Other things had already taken place that lined up with the prophecy, such as rebuilding the city. Therefore, there was no reason to not think the time frame was incorrect.</w:t>
            </w:r>
          </w:p>
        </w:tc>
      </w:tr>
    </w:tbl>
    <w:p w14:paraId="49812A16" w14:textId="77777777" w:rsidR="000B4C0A" w:rsidRDefault="00000000">
      <w:pPr>
        <w:pStyle w:val="Heading2"/>
        <w:ind w:right="990"/>
      </w:pPr>
      <w:bookmarkStart w:id="4" w:name="_jrfbzdz02sgc" w:colFirst="0" w:colLast="0"/>
      <w:bookmarkEnd w:id="4"/>
      <w:r>
        <w:lastRenderedPageBreak/>
        <w:t>Read Daniel 9</w:t>
      </w:r>
    </w:p>
    <w:p w14:paraId="7B386A13" w14:textId="77777777" w:rsidR="000B4C0A" w:rsidRDefault="00000000">
      <w:pPr>
        <w:ind w:right="990"/>
      </w:pPr>
      <w:r>
        <w:t xml:space="preserve">Jeremiah prophesied that the Jews would be exiled in Babylon for 70 years. At the end of 70 years, they would be allowed to return to their land and rebuild their city and temple. </w:t>
      </w:r>
    </w:p>
    <w:p w14:paraId="3E4A642C" w14:textId="77777777" w:rsidR="000B4C0A" w:rsidRDefault="00000000">
      <w:pPr>
        <w:ind w:right="990"/>
      </w:pPr>
      <w:r>
        <w:t xml:space="preserve">As the 70 years of exile were </w:t>
      </w:r>
      <w:proofErr w:type="gramStart"/>
      <w:r>
        <w:t>coming to a close</w:t>
      </w:r>
      <w:proofErr w:type="gramEnd"/>
      <w:r>
        <w:t xml:space="preserve">, </w:t>
      </w:r>
      <w:r>
        <w:rPr>
          <w:b/>
          <w:bCs/>
        </w:rPr>
        <w:t xml:space="preserve">who </w:t>
      </w:r>
      <w:r>
        <w:t>prayed that God would remember His promises spoken through Jeremiah, and allow his people to go back to their land, even though they were a rebellious people?</w:t>
      </w:r>
    </w:p>
    <w:tbl>
      <w:tblPr>
        <w:tblStyle w:val="a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42E610D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6F1BCD5" w14:textId="77777777" w:rsidR="000B4C0A" w:rsidRDefault="00000000">
            <w:pPr>
              <w:widowControl w:val="0"/>
              <w:spacing w:before="0" w:after="0" w:line="240" w:lineRule="auto"/>
              <w:ind w:right="990"/>
              <w:rPr>
                <w:color w:val="FF0000"/>
              </w:rPr>
            </w:pPr>
            <w:r>
              <w:rPr>
                <w:color w:val="FF0000"/>
              </w:rPr>
              <w:t>Daniel</w:t>
            </w:r>
          </w:p>
        </w:tc>
      </w:tr>
    </w:tbl>
    <w:p w14:paraId="0F2103AA" w14:textId="77777777" w:rsidR="000B4C0A" w:rsidRDefault="00000000">
      <w:pPr>
        <w:ind w:right="990"/>
      </w:pPr>
      <w:r>
        <w:t xml:space="preserve">God answered this prayer with a prophecy. Who delivered this prophecy? </w:t>
      </w:r>
    </w:p>
    <w:tbl>
      <w:tblPr>
        <w:tblStyle w:val="a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22C9C0A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0965865" w14:textId="77777777" w:rsidR="000B4C0A" w:rsidRDefault="00000000">
            <w:pPr>
              <w:widowControl w:val="0"/>
              <w:spacing w:before="0" w:after="0" w:line="240" w:lineRule="auto"/>
              <w:ind w:right="990"/>
              <w:rPr>
                <w:color w:val="FF0000"/>
              </w:rPr>
            </w:pPr>
            <w:r>
              <w:rPr>
                <w:color w:val="FF0000"/>
              </w:rPr>
              <w:t>Gabriel</w:t>
            </w:r>
          </w:p>
        </w:tc>
      </w:tr>
    </w:tbl>
    <w:p w14:paraId="30F1B093" w14:textId="77777777" w:rsidR="000B4C0A" w:rsidRDefault="00000000">
      <w:pPr>
        <w:ind w:right="990"/>
      </w:pPr>
      <w:r>
        <w:t>What does a “week” mean in terms of years?</w:t>
      </w:r>
    </w:p>
    <w:tbl>
      <w:tblPr>
        <w:tblStyle w:val="a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4EB1B21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30FC2D1" w14:textId="77777777" w:rsidR="000B4C0A" w:rsidRDefault="00000000">
            <w:pPr>
              <w:widowControl w:val="0"/>
              <w:spacing w:before="0" w:after="0" w:line="240" w:lineRule="auto"/>
              <w:ind w:right="990"/>
              <w:rPr>
                <w:color w:val="FF0000"/>
              </w:rPr>
            </w:pPr>
            <w:r>
              <w:rPr>
                <w:color w:val="FF0000"/>
              </w:rPr>
              <w:t>7 years</w:t>
            </w:r>
          </w:p>
        </w:tc>
      </w:tr>
    </w:tbl>
    <w:p w14:paraId="1209FC91" w14:textId="77777777" w:rsidR="000B4C0A" w:rsidRDefault="00000000">
      <w:pPr>
        <w:ind w:right="990"/>
      </w:pPr>
      <w:r>
        <w:t>How many total years are in this prophecy?</w:t>
      </w:r>
    </w:p>
    <w:tbl>
      <w:tblPr>
        <w:tblStyle w:val="a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2118ECD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42B02D8" w14:textId="77777777" w:rsidR="000B4C0A" w:rsidRDefault="00000000">
            <w:pPr>
              <w:widowControl w:val="0"/>
              <w:spacing w:before="0" w:after="0" w:line="240" w:lineRule="auto"/>
              <w:ind w:right="990"/>
              <w:rPr>
                <w:color w:val="FF0000"/>
              </w:rPr>
            </w:pPr>
            <w:r>
              <w:rPr>
                <w:color w:val="FF0000"/>
              </w:rPr>
              <w:t>490 years</w:t>
            </w:r>
          </w:p>
        </w:tc>
      </w:tr>
    </w:tbl>
    <w:p w14:paraId="5442BBD0" w14:textId="77777777" w:rsidR="000B4C0A" w:rsidRDefault="00000000">
      <w:pPr>
        <w:ind w:right="990"/>
        <w:rPr>
          <w:color w:val="FF0000"/>
        </w:rPr>
      </w:pPr>
      <w:r>
        <w:rPr>
          <w:color w:val="FF0000"/>
        </w:rPr>
        <w:t xml:space="preserve">Pause here and give more exposition on the exile to Babylon. Not a lot of people understood why </w:t>
      </w:r>
      <w:proofErr w:type="gramStart"/>
      <w:r>
        <w:rPr>
          <w:color w:val="FF0000"/>
        </w:rPr>
        <w:t>this 490 years</w:t>
      </w:r>
      <w:proofErr w:type="gramEnd"/>
      <w:r>
        <w:rPr>
          <w:color w:val="FF0000"/>
        </w:rPr>
        <w:t xml:space="preserve"> was significant. Give some backstory here which then helps them understand the connection with Sabbatical Years later. </w:t>
      </w:r>
    </w:p>
    <w:p w14:paraId="1F2BEDE3" w14:textId="77777777" w:rsidR="000B4C0A" w:rsidRDefault="00000000">
      <w:pPr>
        <w:ind w:right="990"/>
        <w:rPr>
          <w:color w:val="FF0000"/>
        </w:rPr>
      </w:pPr>
      <w:r>
        <w:rPr>
          <w:color w:val="FF0000"/>
        </w:rPr>
        <w:t xml:space="preserve">First, explain Sabbatical Years. </w:t>
      </w:r>
    </w:p>
    <w:p w14:paraId="7351D057" w14:textId="3E0412FE" w:rsidR="000B4C0A" w:rsidRDefault="00F70807">
      <w:pPr>
        <w:ind w:right="990"/>
        <w:rPr>
          <w:color w:val="FF0000"/>
        </w:rPr>
      </w:pPr>
      <w:r w:rsidRPr="00F70807">
        <w:rPr>
          <w:color w:val="FF0000"/>
        </w:rPr>
        <w:drawing>
          <wp:inline distT="0" distB="0" distL="0" distR="0" wp14:anchorId="3D5970AB" wp14:editId="6FB6B694">
            <wp:extent cx="6075852" cy="2358390"/>
            <wp:effectExtent l="0" t="0" r="1270" b="3810"/>
            <wp:docPr id="15230990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099035" name=""/>
                    <pic:cNvPicPr/>
                  </pic:nvPicPr>
                  <pic:blipFill>
                    <a:blip r:embed="rId5"/>
                    <a:stretch>
                      <a:fillRect/>
                    </a:stretch>
                  </pic:blipFill>
                  <pic:spPr>
                    <a:xfrm>
                      <a:off x="0" y="0"/>
                      <a:ext cx="6116746" cy="2374263"/>
                    </a:xfrm>
                    <a:prstGeom prst="rect">
                      <a:avLst/>
                    </a:prstGeom>
                  </pic:spPr>
                </pic:pic>
              </a:graphicData>
            </a:graphic>
          </wp:inline>
        </w:drawing>
      </w:r>
    </w:p>
    <w:p w14:paraId="24B28042" w14:textId="77777777" w:rsidR="000B4C0A" w:rsidRDefault="00000000">
      <w:pPr>
        <w:numPr>
          <w:ilvl w:val="0"/>
          <w:numId w:val="2"/>
        </w:numPr>
        <w:spacing w:after="0"/>
        <w:ind w:right="990"/>
        <w:rPr>
          <w:color w:val="FF0000"/>
        </w:rPr>
      </w:pPr>
      <w:r>
        <w:rPr>
          <w:color w:val="FF0000"/>
        </w:rPr>
        <w:lastRenderedPageBreak/>
        <w:t xml:space="preserve">The Sabbatical Years always start on the Feast of Trumpets in the Fall. </w:t>
      </w:r>
    </w:p>
    <w:p w14:paraId="6EEF381E" w14:textId="77777777" w:rsidR="000B4C0A" w:rsidRDefault="00000000">
      <w:pPr>
        <w:numPr>
          <w:ilvl w:val="0"/>
          <w:numId w:val="2"/>
        </w:numPr>
        <w:spacing w:before="0" w:after="0"/>
        <w:ind w:right="990"/>
        <w:rPr>
          <w:color w:val="FF0000"/>
        </w:rPr>
      </w:pPr>
      <w:r>
        <w:rPr>
          <w:color w:val="FF0000"/>
        </w:rPr>
        <w:t xml:space="preserve">7 Sabbatical Years is 49 Years. At the end of the 49th Year is the 50th Year, which is a Jubilee Year. Jubilee Years were to reset. Slaves were freed. Land returned. Debts forgiven. Etc. On a Jubilee Year, the first day of the year is </w:t>
      </w:r>
      <w:proofErr w:type="gramStart"/>
      <w:r>
        <w:rPr>
          <w:color w:val="FF0000"/>
        </w:rPr>
        <w:t>actually later</w:t>
      </w:r>
      <w:proofErr w:type="gramEnd"/>
      <w:r>
        <w:rPr>
          <w:color w:val="FF0000"/>
        </w:rPr>
        <w:t xml:space="preserve">. Feast of Trumpets moves down and combines with Day of Atonement. Keep that in mind for later studies as we learn the importance of the Feast Days. </w:t>
      </w:r>
    </w:p>
    <w:p w14:paraId="6A48D66D" w14:textId="77777777" w:rsidR="000B4C0A" w:rsidRDefault="00000000">
      <w:pPr>
        <w:numPr>
          <w:ilvl w:val="0"/>
          <w:numId w:val="2"/>
        </w:numPr>
        <w:spacing w:before="0"/>
        <w:ind w:right="990"/>
        <w:rPr>
          <w:color w:val="FF0000"/>
        </w:rPr>
      </w:pPr>
      <w:r>
        <w:rPr>
          <w:color w:val="FF0000"/>
        </w:rPr>
        <w:t>The Sabbatical Week mimics the actual week, where the 7th Day is the Lord’s Day, the day of rest, the Sabbath!</w:t>
      </w:r>
    </w:p>
    <w:p w14:paraId="0756F36F" w14:textId="77777777" w:rsidR="000B4C0A" w:rsidRDefault="00000000">
      <w:pPr>
        <w:ind w:right="990"/>
        <w:rPr>
          <w:color w:val="FF0000"/>
        </w:rPr>
      </w:pPr>
      <w:r>
        <w:rPr>
          <w:color w:val="FF0000"/>
        </w:rPr>
        <w:t>Why was Israel exiled to Babylon for 70 years? Well, for 490 years, they ignored the rule to let the land rest on the 7th year. They kept farming as usual. 490 years / 7 sabbatical years = 70 years where they tilled the land when they should have let it rest. Therefore, God sent them into exile for every year that they did not let it rest. That was 70!</w:t>
      </w:r>
    </w:p>
    <w:p w14:paraId="2DC5A904" w14:textId="77777777" w:rsidR="000B4C0A" w:rsidRDefault="00000000">
      <w:pPr>
        <w:pStyle w:val="Heading1"/>
        <w:ind w:right="990"/>
      </w:pPr>
      <w:bookmarkStart w:id="5" w:name="_66fqf6oas0c8" w:colFirst="0" w:colLast="0"/>
      <w:bookmarkEnd w:id="5"/>
      <w:r>
        <w:t>The purpose of the 70 Weeks Prophecy</w:t>
      </w:r>
    </w:p>
    <w:p w14:paraId="12F1C111" w14:textId="77777777" w:rsidR="000B4C0A" w:rsidRDefault="00000000">
      <w:pPr>
        <w:pStyle w:val="Heading2"/>
        <w:ind w:right="990"/>
      </w:pPr>
      <w:bookmarkStart w:id="6" w:name="_1eb3q83jd7zc" w:colFirst="0" w:colLast="0"/>
      <w:bookmarkEnd w:id="6"/>
      <w:r>
        <w:t>Read Daniel 9:24</w:t>
      </w:r>
    </w:p>
    <w:p w14:paraId="5F886F02" w14:textId="77777777" w:rsidR="000B4C0A" w:rsidRDefault="00000000">
      <w:pPr>
        <w:ind w:right="990"/>
      </w:pPr>
      <w:r>
        <w:t xml:space="preserve">In this extremely compact and concentrated prophecy, God revealed to Daniel His overarching plan for the Jews: what He was going to do for them, why He was doing it, and how He would achieve His goals. Understanding the </w:t>
      </w:r>
      <w:proofErr w:type="gramStart"/>
      <w:r>
        <w:t>purpose  of</w:t>
      </w:r>
      <w:proofErr w:type="gramEnd"/>
      <w:r>
        <w:t xml:space="preserve"> God is of utmost importance, because God’s redemptive plan is the under-current that flows through the entire prophecy. Everything in the 70 Weeks Prophecy relates to the purpose of God </w:t>
      </w:r>
      <w:proofErr w:type="gramStart"/>
      <w:r>
        <w:t>with regard to</w:t>
      </w:r>
      <w:proofErr w:type="gramEnd"/>
      <w:r>
        <w:t xml:space="preserve"> the ultimate salvation of the Jews. The purpose of God, as defined in this prophecy, must be our constant point of reference when interpreting the 70 Weeks Prophecy. If we lose sight of the purpose of God, we may misinterpret the passage—with potentially disastrous consequences.</w:t>
      </w:r>
    </w:p>
    <w:p w14:paraId="101784A9" w14:textId="77777777" w:rsidR="000B4C0A" w:rsidRDefault="00000000">
      <w:pPr>
        <w:ind w:right="990"/>
      </w:pPr>
      <w:r>
        <w:t xml:space="preserve">Who is the audience for this prophecy? </w:t>
      </w:r>
      <w:proofErr w:type="gramStart"/>
      <w:r>
        <w:t>Which people</w:t>
      </w:r>
      <w:proofErr w:type="gramEnd"/>
      <w:r>
        <w:t xml:space="preserve"> is this timeline for? </w:t>
      </w:r>
    </w:p>
    <w:tbl>
      <w:tblPr>
        <w:tblStyle w:val="a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15E7448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148EE34" w14:textId="77777777" w:rsidR="000B4C0A" w:rsidRDefault="00000000">
            <w:pPr>
              <w:widowControl w:val="0"/>
              <w:spacing w:before="0" w:after="0" w:line="240" w:lineRule="auto"/>
              <w:ind w:right="990"/>
              <w:rPr>
                <w:color w:val="FF0000"/>
              </w:rPr>
            </w:pPr>
            <w:r>
              <w:rPr>
                <w:color w:val="FF0000"/>
              </w:rPr>
              <w:t>The Jewish people - Israel</w:t>
            </w:r>
          </w:p>
        </w:tc>
      </w:tr>
    </w:tbl>
    <w:p w14:paraId="643D4184" w14:textId="77777777" w:rsidR="000B4C0A" w:rsidRDefault="00000000">
      <w:pPr>
        <w:ind w:right="990"/>
      </w:pPr>
      <w:r>
        <w:t xml:space="preserve">What are the six stated purposes listed in Daniel 9:24 that God has reserved for the salvation of the Jews? </w:t>
      </w:r>
    </w:p>
    <w:tbl>
      <w:tblPr>
        <w:tblStyle w:val="a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087FEC2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D074790" w14:textId="77777777" w:rsidR="000B4C0A" w:rsidRDefault="00000000">
            <w:pPr>
              <w:widowControl w:val="0"/>
              <w:numPr>
                <w:ilvl w:val="0"/>
                <w:numId w:val="3"/>
              </w:numPr>
              <w:spacing w:before="0" w:after="0" w:line="240" w:lineRule="auto"/>
              <w:ind w:right="990"/>
              <w:rPr>
                <w:color w:val="FF0000"/>
              </w:rPr>
            </w:pPr>
            <w:r>
              <w:rPr>
                <w:color w:val="FF0000"/>
              </w:rPr>
              <w:t>Finish the transgression</w:t>
            </w:r>
          </w:p>
          <w:p w14:paraId="3B51144A" w14:textId="77777777" w:rsidR="000B4C0A" w:rsidRDefault="00000000">
            <w:pPr>
              <w:widowControl w:val="0"/>
              <w:numPr>
                <w:ilvl w:val="0"/>
                <w:numId w:val="3"/>
              </w:numPr>
              <w:spacing w:before="0" w:after="0" w:line="240" w:lineRule="auto"/>
              <w:ind w:right="990"/>
              <w:rPr>
                <w:color w:val="FF0000"/>
              </w:rPr>
            </w:pPr>
            <w:r>
              <w:rPr>
                <w:color w:val="FF0000"/>
              </w:rPr>
              <w:t>Make an end of sins</w:t>
            </w:r>
          </w:p>
          <w:p w14:paraId="30841E78" w14:textId="77777777" w:rsidR="000B4C0A" w:rsidRDefault="00000000">
            <w:pPr>
              <w:widowControl w:val="0"/>
              <w:numPr>
                <w:ilvl w:val="0"/>
                <w:numId w:val="3"/>
              </w:numPr>
              <w:spacing w:before="0" w:after="0" w:line="240" w:lineRule="auto"/>
              <w:ind w:right="990"/>
              <w:rPr>
                <w:color w:val="FF0000"/>
              </w:rPr>
            </w:pPr>
            <w:r>
              <w:rPr>
                <w:color w:val="FF0000"/>
              </w:rPr>
              <w:t>Make reconciliation for iniquity</w:t>
            </w:r>
          </w:p>
          <w:p w14:paraId="5791B54A" w14:textId="77777777" w:rsidR="000B4C0A" w:rsidRDefault="00000000">
            <w:pPr>
              <w:widowControl w:val="0"/>
              <w:numPr>
                <w:ilvl w:val="0"/>
                <w:numId w:val="3"/>
              </w:numPr>
              <w:spacing w:before="0" w:after="0" w:line="240" w:lineRule="auto"/>
              <w:ind w:right="990"/>
              <w:rPr>
                <w:color w:val="FF0000"/>
              </w:rPr>
            </w:pPr>
            <w:r>
              <w:rPr>
                <w:color w:val="FF0000"/>
              </w:rPr>
              <w:t>Bring in everlasting righteousness</w:t>
            </w:r>
          </w:p>
          <w:p w14:paraId="0BE4AD9B" w14:textId="77777777" w:rsidR="000B4C0A" w:rsidRDefault="00000000">
            <w:pPr>
              <w:widowControl w:val="0"/>
              <w:numPr>
                <w:ilvl w:val="0"/>
                <w:numId w:val="3"/>
              </w:numPr>
              <w:spacing w:before="0" w:after="0" w:line="240" w:lineRule="auto"/>
              <w:ind w:right="990"/>
              <w:rPr>
                <w:color w:val="FF0000"/>
              </w:rPr>
            </w:pPr>
            <w:r>
              <w:rPr>
                <w:color w:val="FF0000"/>
              </w:rPr>
              <w:t>Seal up vision and prophecy</w:t>
            </w:r>
          </w:p>
          <w:p w14:paraId="5EE4BEFD" w14:textId="77777777" w:rsidR="000B4C0A" w:rsidRDefault="00000000">
            <w:pPr>
              <w:widowControl w:val="0"/>
              <w:numPr>
                <w:ilvl w:val="0"/>
                <w:numId w:val="3"/>
              </w:numPr>
              <w:spacing w:before="0" w:after="0" w:line="240" w:lineRule="auto"/>
              <w:ind w:right="990"/>
              <w:rPr>
                <w:color w:val="FF0000"/>
              </w:rPr>
            </w:pPr>
            <w:r>
              <w:rPr>
                <w:color w:val="FF0000"/>
              </w:rPr>
              <w:lastRenderedPageBreak/>
              <w:t>Anoint the Most Holy</w:t>
            </w:r>
          </w:p>
        </w:tc>
      </w:tr>
    </w:tbl>
    <w:p w14:paraId="2E930110" w14:textId="77777777" w:rsidR="000B4C0A" w:rsidRDefault="00000000">
      <w:pPr>
        <w:ind w:right="990"/>
      </w:pPr>
      <w:r>
        <w:lastRenderedPageBreak/>
        <w:t xml:space="preserve">How will God execute this plan? </w:t>
      </w:r>
    </w:p>
    <w:tbl>
      <w:tblPr>
        <w:tblStyle w:val="a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095DF96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89C9070" w14:textId="77777777" w:rsidR="000B4C0A" w:rsidRDefault="00000000">
            <w:pPr>
              <w:widowControl w:val="0"/>
              <w:spacing w:before="0" w:after="0" w:line="240" w:lineRule="auto"/>
              <w:ind w:right="990"/>
              <w:rPr>
                <w:color w:val="FF0000"/>
              </w:rPr>
            </w:pPr>
            <w:r>
              <w:rPr>
                <w:color w:val="FF0000"/>
              </w:rPr>
              <w:t>God sends “Messiah the Prince”</w:t>
            </w:r>
          </w:p>
        </w:tc>
      </w:tr>
    </w:tbl>
    <w:p w14:paraId="75366AD0" w14:textId="77777777" w:rsidR="000B4C0A" w:rsidRDefault="00000000">
      <w:pPr>
        <w:ind w:right="990"/>
      </w:pPr>
      <w:r>
        <w:t xml:space="preserve">Have any of the six items already been fulfilled? Which ones and how? </w:t>
      </w:r>
    </w:p>
    <w:tbl>
      <w:tblPr>
        <w:tblStyle w:val="a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532E42F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3ACB1D0" w14:textId="77777777" w:rsidR="000B4C0A" w:rsidRDefault="00000000">
            <w:pPr>
              <w:widowControl w:val="0"/>
              <w:spacing w:before="0" w:after="0" w:line="240" w:lineRule="auto"/>
              <w:ind w:right="990"/>
              <w:rPr>
                <w:color w:val="FF0000"/>
              </w:rPr>
            </w:pPr>
            <w:r>
              <w:rPr>
                <w:color w:val="FF0000"/>
              </w:rPr>
              <w:t>First 3, through Jesus’ sacrifice on the cross. This is up to discussion. Some people will ask if you want their first answer before they got to the end of the guide, or their answer after they got to the end. Either is fine! Let people talk it out!</w:t>
            </w:r>
          </w:p>
        </w:tc>
      </w:tr>
    </w:tbl>
    <w:p w14:paraId="30CBE5BB" w14:textId="77777777" w:rsidR="000B4C0A" w:rsidRDefault="00000000">
      <w:pPr>
        <w:ind w:right="990"/>
      </w:pPr>
      <w:r>
        <w:t xml:space="preserve">Which goal(s) has yet to be completed? </w:t>
      </w:r>
    </w:p>
    <w:tbl>
      <w:tblPr>
        <w:tblStyle w:val="a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3DF1C5D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9391545" w14:textId="77777777" w:rsidR="000B4C0A" w:rsidRDefault="00000000">
            <w:pPr>
              <w:widowControl w:val="0"/>
              <w:spacing w:before="0" w:after="0" w:line="240" w:lineRule="auto"/>
              <w:ind w:right="990"/>
              <w:rPr>
                <w:color w:val="FF0000"/>
              </w:rPr>
            </w:pPr>
            <w:r>
              <w:rPr>
                <w:color w:val="FF0000"/>
              </w:rPr>
              <w:t>Final 3</w:t>
            </w:r>
          </w:p>
        </w:tc>
      </w:tr>
    </w:tbl>
    <w:p w14:paraId="7F3FB7C5" w14:textId="77777777" w:rsidR="000B4C0A" w:rsidRDefault="00000000">
      <w:pPr>
        <w:pStyle w:val="Heading1"/>
        <w:ind w:right="990"/>
      </w:pPr>
      <w:bookmarkStart w:id="7" w:name="_1x21ykjqt3a1" w:colFirst="0" w:colLast="0"/>
      <w:bookmarkEnd w:id="7"/>
      <w:r>
        <w:t>Rebuilding and Preparing Jerusalem for the Messiah’s Arrival</w:t>
      </w:r>
    </w:p>
    <w:p w14:paraId="4A7A0BA2" w14:textId="77777777" w:rsidR="000B4C0A" w:rsidRDefault="00000000">
      <w:pPr>
        <w:pStyle w:val="Heading2"/>
        <w:ind w:right="990"/>
      </w:pPr>
      <w:bookmarkStart w:id="8" w:name="_5cjb71z9h7mf" w:colFirst="0" w:colLast="0"/>
      <w:bookmarkEnd w:id="8"/>
      <w:r>
        <w:t>Read Daniel 9:25</w:t>
      </w:r>
    </w:p>
    <w:p w14:paraId="471D247C" w14:textId="77777777" w:rsidR="000B4C0A" w:rsidRDefault="00000000">
      <w:pPr>
        <w:ind w:right="990"/>
      </w:pPr>
      <w:proofErr w:type="gramStart"/>
      <w:r>
        <w:t>What event</w:t>
      </w:r>
      <w:proofErr w:type="gramEnd"/>
      <w:r>
        <w:t xml:space="preserve"> triggers the first week? </w:t>
      </w:r>
    </w:p>
    <w:tbl>
      <w:tblPr>
        <w:tblStyle w:val="a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57C194D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40D92B2" w14:textId="77777777" w:rsidR="000B4C0A" w:rsidRDefault="00000000">
            <w:pPr>
              <w:widowControl w:val="0"/>
              <w:spacing w:before="0" w:after="0" w:line="240" w:lineRule="auto"/>
              <w:ind w:right="990"/>
              <w:rPr>
                <w:color w:val="FF0000"/>
              </w:rPr>
            </w:pPr>
            <w:r>
              <w:rPr>
                <w:color w:val="FF0000"/>
              </w:rPr>
              <w:t>Going forth of the command to restore and build Jerusalem</w:t>
            </w:r>
          </w:p>
        </w:tc>
      </w:tr>
    </w:tbl>
    <w:p w14:paraId="38782F09" w14:textId="77777777" w:rsidR="000B4C0A" w:rsidRDefault="00000000">
      <w:pPr>
        <w:ind w:right="990"/>
      </w:pPr>
      <w:r>
        <w:t>Knowing the audience, when do we start counting the year? Is it at the exact date of the trigger, or sometime else? Describe how the 70 Weeks is related to “Sabbatical Years” or “</w:t>
      </w:r>
      <w:proofErr w:type="spellStart"/>
      <w:r>
        <w:t>Shemitah</w:t>
      </w:r>
      <w:proofErr w:type="spellEnd"/>
      <w:r>
        <w:t xml:space="preserve"> Cycles.” How is this significant, in terms of the “story” God is telling? </w:t>
      </w:r>
    </w:p>
    <w:tbl>
      <w:tblPr>
        <w:tblStyle w:val="a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3812C8D8" w14:textId="77777777">
        <w:tc>
          <w:tcPr>
            <w:tcW w:w="9360" w:type="dxa"/>
            <w:tcBorders>
              <w:top w:val="single" w:sz="8" w:space="0" w:color="D9D9D9"/>
              <w:left w:val="single" w:sz="8" w:space="0" w:color="D9D9D9"/>
              <w:bottom w:val="single" w:sz="8" w:space="0" w:color="D9D9D9"/>
              <w:right w:val="single" w:sz="8" w:space="0" w:color="D9D9D9"/>
            </w:tcBorders>
          </w:tcPr>
          <w:p w14:paraId="75B13CD1" w14:textId="77777777" w:rsidR="000B4C0A" w:rsidRDefault="00000000">
            <w:pPr>
              <w:widowControl w:val="0"/>
              <w:spacing w:before="0" w:after="0" w:line="240" w:lineRule="auto"/>
              <w:ind w:right="990"/>
              <w:rPr>
                <w:color w:val="FF0000"/>
              </w:rPr>
            </w:pPr>
            <w:r>
              <w:rPr>
                <w:color w:val="FF0000"/>
              </w:rPr>
              <w:t>Because this is a mirror to the 490 years of not following the sabbatical rules, and the 70 years in exile, this 490 years prophecy is also related to the sabbatical cycle. Therefore, the start of the year must be at the Feast of Trumpets.</w:t>
            </w:r>
          </w:p>
          <w:p w14:paraId="2B7701E2" w14:textId="77777777" w:rsidR="000B4C0A" w:rsidRDefault="000B4C0A">
            <w:pPr>
              <w:widowControl w:val="0"/>
              <w:spacing w:before="0" w:after="0" w:line="240" w:lineRule="auto"/>
              <w:ind w:right="990"/>
              <w:rPr>
                <w:color w:val="FF0000"/>
              </w:rPr>
            </w:pPr>
          </w:p>
          <w:p w14:paraId="0F8FFA92" w14:textId="77777777" w:rsidR="000B4C0A" w:rsidRDefault="00000000">
            <w:pPr>
              <w:widowControl w:val="0"/>
              <w:spacing w:before="0" w:after="0" w:line="240" w:lineRule="auto"/>
              <w:ind w:right="990"/>
              <w:rPr>
                <w:color w:val="FF0000"/>
              </w:rPr>
            </w:pPr>
            <w:r>
              <w:rPr>
                <w:color w:val="FF0000"/>
              </w:rPr>
              <w:t>Israel was held captive in Babylon for 490 years because they didn’t let the land rest. Which means, in a sabbatical year (1 week of 7 years), the 7th year you don’t plant anything. You must REST. But for 490 years, they didn’t let the land rest. Therefore, God punished them for every year that they did that, which was a total of 70 years. (490/7 = 70). This is a BIG INDICATOR that God is telling us to look at and understand Sabbatical Years. This is important. This prophecy mirrors their exile.</w:t>
            </w:r>
          </w:p>
          <w:p w14:paraId="218C60BF" w14:textId="77777777" w:rsidR="000B4C0A" w:rsidRDefault="000B4C0A">
            <w:pPr>
              <w:widowControl w:val="0"/>
              <w:spacing w:before="0" w:after="0" w:line="240" w:lineRule="auto"/>
              <w:ind w:right="990"/>
              <w:rPr>
                <w:color w:val="FF0000"/>
              </w:rPr>
            </w:pPr>
          </w:p>
          <w:p w14:paraId="21685196" w14:textId="77777777" w:rsidR="000B4C0A" w:rsidRDefault="00000000">
            <w:pPr>
              <w:widowControl w:val="0"/>
              <w:spacing w:before="0" w:after="0" w:line="240" w:lineRule="auto"/>
              <w:ind w:right="990"/>
              <w:rPr>
                <w:color w:val="FF0000"/>
              </w:rPr>
            </w:pPr>
            <w:r>
              <w:rPr>
                <w:color w:val="FF0000"/>
              </w:rPr>
              <w:t xml:space="preserve">This is the start of a Sabbatical Cycle. 1 week of 7 years is one cycle. At the end of 7 </w:t>
            </w:r>
            <w:r>
              <w:rPr>
                <w:color w:val="FF0000"/>
              </w:rPr>
              <w:lastRenderedPageBreak/>
              <w:t xml:space="preserve">cycles is a jubilee year. </w:t>
            </w:r>
            <w:proofErr w:type="gramStart"/>
            <w:r>
              <w:rPr>
                <w:color w:val="FF0000"/>
              </w:rPr>
              <w:t>So</w:t>
            </w:r>
            <w:proofErr w:type="gramEnd"/>
            <w:r>
              <w:rPr>
                <w:color w:val="FF0000"/>
              </w:rPr>
              <w:t xml:space="preserve"> 49 years of 7 cycles, and the 50th year is a jubilee. This prophecy ends at the end of the 7 </w:t>
            </w:r>
            <w:proofErr w:type="gramStart"/>
            <w:r>
              <w:rPr>
                <w:color w:val="FF0000"/>
              </w:rPr>
              <w:t>cycles, and</w:t>
            </w:r>
            <w:proofErr w:type="gramEnd"/>
            <w:r>
              <w:rPr>
                <w:color w:val="FF0000"/>
              </w:rPr>
              <w:t xml:space="preserve"> brings in the millennium on a jubilee year. There will be 10 jubilee years in this prophecy. </w:t>
            </w:r>
          </w:p>
          <w:p w14:paraId="3A0EA4EF" w14:textId="77777777" w:rsidR="000B4C0A" w:rsidRDefault="000B4C0A">
            <w:pPr>
              <w:widowControl w:val="0"/>
              <w:spacing w:before="0" w:after="0" w:line="240" w:lineRule="auto"/>
              <w:ind w:right="990"/>
              <w:rPr>
                <w:color w:val="FF0000"/>
              </w:rPr>
            </w:pPr>
          </w:p>
          <w:p w14:paraId="5EDA3C90" w14:textId="77777777" w:rsidR="000B4C0A" w:rsidRDefault="00000000">
            <w:pPr>
              <w:widowControl w:val="0"/>
              <w:spacing w:before="0" w:after="0" w:line="240" w:lineRule="auto"/>
              <w:ind w:right="990"/>
              <w:rPr>
                <w:color w:val="FF0000"/>
              </w:rPr>
            </w:pPr>
            <w:r>
              <w:rPr>
                <w:color w:val="FF0000"/>
              </w:rPr>
              <w:t>Years begin with the Feast of Trumpets. But on a Jubilee Year, they begin on the Day of Atonement. Feast of Trumpets is on the same day as Day of Atonement on a Jubilee year.</w:t>
            </w:r>
          </w:p>
          <w:p w14:paraId="7552550C" w14:textId="77777777" w:rsidR="000B4C0A" w:rsidRDefault="000B4C0A">
            <w:pPr>
              <w:widowControl w:val="0"/>
              <w:spacing w:before="0" w:after="0" w:line="240" w:lineRule="auto"/>
              <w:ind w:right="990"/>
              <w:rPr>
                <w:color w:val="FF0000"/>
              </w:rPr>
            </w:pPr>
          </w:p>
          <w:p w14:paraId="7295AD69" w14:textId="77777777" w:rsidR="000B4C0A" w:rsidRDefault="00000000">
            <w:pPr>
              <w:widowControl w:val="0"/>
              <w:spacing w:before="0" w:after="0" w:line="240" w:lineRule="auto"/>
              <w:ind w:right="990"/>
              <w:rPr>
                <w:color w:val="FF0000"/>
              </w:rPr>
            </w:pPr>
            <w:r>
              <w:rPr>
                <w:color w:val="FF0000"/>
              </w:rPr>
              <w:t xml:space="preserve">Thus, this prophecy begins counting on the Feast of Trumpets, and ends counting on the Day of Atonement at the end of the 70th week. </w:t>
            </w:r>
          </w:p>
          <w:p w14:paraId="732A7F51" w14:textId="77777777" w:rsidR="000B4C0A" w:rsidRDefault="000B4C0A">
            <w:pPr>
              <w:widowControl w:val="0"/>
              <w:spacing w:before="0" w:after="0" w:line="240" w:lineRule="auto"/>
              <w:ind w:right="990"/>
              <w:rPr>
                <w:color w:val="FF0000"/>
              </w:rPr>
            </w:pPr>
          </w:p>
          <w:p w14:paraId="40632F1A" w14:textId="77777777" w:rsidR="000B4C0A" w:rsidRDefault="00000000">
            <w:pPr>
              <w:widowControl w:val="0"/>
              <w:spacing w:before="0" w:after="0" w:line="240" w:lineRule="auto"/>
              <w:ind w:right="990"/>
            </w:pPr>
            <w:r>
              <w:rPr>
                <w:color w:val="FF0000"/>
              </w:rPr>
              <w:t>Each of God’s feast days has an important meaning imbued in it, as well as the cycles. The story God tells us is to begin with a sign (</w:t>
            </w:r>
            <w:proofErr w:type="spellStart"/>
            <w:r>
              <w:rPr>
                <w:color w:val="FF0000"/>
              </w:rPr>
              <w:t>FoT</w:t>
            </w:r>
            <w:proofErr w:type="spellEnd"/>
            <w:r>
              <w:rPr>
                <w:color w:val="FF0000"/>
              </w:rPr>
              <w:t xml:space="preserve"> is all about signs and heads up), and the end with atonement and jubilee and freedom and peace with the reign of Jesus (</w:t>
            </w:r>
            <w:proofErr w:type="spellStart"/>
            <w:r>
              <w:rPr>
                <w:color w:val="FF0000"/>
              </w:rPr>
              <w:t>DoA</w:t>
            </w:r>
            <w:proofErr w:type="spellEnd"/>
            <w:r>
              <w:rPr>
                <w:color w:val="FF0000"/>
              </w:rPr>
              <w:t xml:space="preserve"> is where the high priest sacrifices and forgives the sins of the people for another year).</w:t>
            </w:r>
            <w:r>
              <w:t xml:space="preserve"> </w:t>
            </w:r>
          </w:p>
        </w:tc>
      </w:tr>
    </w:tbl>
    <w:p w14:paraId="43AFDC7D" w14:textId="77777777" w:rsidR="000B4C0A" w:rsidRDefault="00000000">
      <w:pPr>
        <w:ind w:right="990"/>
      </w:pPr>
      <w:r>
        <w:lastRenderedPageBreak/>
        <w:t xml:space="preserve">There is historical evidence of this </w:t>
      </w:r>
      <w:proofErr w:type="gramStart"/>
      <w:r>
        <w:t>trigger</w:t>
      </w:r>
      <w:proofErr w:type="gramEnd"/>
      <w:r>
        <w:t xml:space="preserve"> event. Many scholars may debate about the actual specific date, however. Do some research into this event.  List all the potential start dates for this trigger.</w:t>
      </w:r>
    </w:p>
    <w:tbl>
      <w:tblPr>
        <w:tblStyle w:val="a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0525205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CAA6EF7" w14:textId="77777777" w:rsidR="000B4C0A" w:rsidRDefault="00000000">
            <w:pPr>
              <w:widowControl w:val="0"/>
              <w:numPr>
                <w:ilvl w:val="0"/>
                <w:numId w:val="8"/>
              </w:numPr>
              <w:spacing w:before="0" w:after="0" w:line="240" w:lineRule="auto"/>
              <w:ind w:right="990"/>
              <w:rPr>
                <w:color w:val="FF0000"/>
              </w:rPr>
            </w:pPr>
            <w:r>
              <w:rPr>
                <w:color w:val="FF0000"/>
              </w:rPr>
              <w:t>King Cyrus, 538 BC</w:t>
            </w:r>
          </w:p>
          <w:p w14:paraId="416FE57A" w14:textId="77777777" w:rsidR="000B4C0A" w:rsidRDefault="00000000">
            <w:pPr>
              <w:widowControl w:val="0"/>
              <w:numPr>
                <w:ilvl w:val="0"/>
                <w:numId w:val="8"/>
              </w:numPr>
              <w:spacing w:before="0" w:after="0" w:line="240" w:lineRule="auto"/>
              <w:ind w:right="990"/>
              <w:rPr>
                <w:b/>
                <w:bCs/>
                <w:color w:val="FF0000"/>
              </w:rPr>
            </w:pPr>
            <w:r>
              <w:rPr>
                <w:b/>
                <w:bCs/>
                <w:color w:val="FF0000"/>
              </w:rPr>
              <w:t>Artaxerxes, 457 BC</w:t>
            </w:r>
          </w:p>
          <w:p w14:paraId="7CC35ACC" w14:textId="77777777" w:rsidR="000B4C0A" w:rsidRDefault="00000000">
            <w:pPr>
              <w:widowControl w:val="0"/>
              <w:numPr>
                <w:ilvl w:val="0"/>
                <w:numId w:val="8"/>
              </w:numPr>
              <w:spacing w:before="0" w:after="0" w:line="240" w:lineRule="auto"/>
              <w:ind w:right="990"/>
              <w:rPr>
                <w:color w:val="FF0000"/>
              </w:rPr>
            </w:pPr>
            <w:r>
              <w:rPr>
                <w:color w:val="FF0000"/>
              </w:rPr>
              <w:t>445 BC</w:t>
            </w:r>
          </w:p>
          <w:p w14:paraId="6D7F505F" w14:textId="77777777" w:rsidR="000B4C0A" w:rsidRDefault="000B4C0A">
            <w:pPr>
              <w:widowControl w:val="0"/>
              <w:spacing w:before="0" w:after="0" w:line="240" w:lineRule="auto"/>
              <w:ind w:right="990"/>
              <w:rPr>
                <w:color w:val="FF0000"/>
              </w:rPr>
            </w:pPr>
          </w:p>
          <w:p w14:paraId="483B4DEA" w14:textId="77777777" w:rsidR="000B4C0A" w:rsidRDefault="00000000">
            <w:pPr>
              <w:widowControl w:val="0"/>
              <w:spacing w:before="0" w:after="0" w:line="240" w:lineRule="auto"/>
              <w:ind w:right="990"/>
              <w:rPr>
                <w:color w:val="FF0000"/>
              </w:rPr>
            </w:pPr>
            <w:r>
              <w:rPr>
                <w:color w:val="FF0000"/>
              </w:rPr>
              <w:t xml:space="preserve">In one jubilee (the first 7 weeks), the city must be rebuilt. We know that the city was rebuilt in 409 BC. That makes the 538 BC decree too early, and the 445 BC decree too late. </w:t>
            </w:r>
            <w:proofErr w:type="gramStart"/>
            <w:r>
              <w:rPr>
                <w:color w:val="FF0000"/>
              </w:rPr>
              <w:t>So</w:t>
            </w:r>
            <w:proofErr w:type="gramEnd"/>
            <w:r>
              <w:rPr>
                <w:color w:val="FF0000"/>
              </w:rPr>
              <w:t xml:space="preserve"> the correct trigger year is 457 BC. </w:t>
            </w:r>
          </w:p>
          <w:p w14:paraId="2628D829" w14:textId="77777777" w:rsidR="000B4C0A" w:rsidRDefault="000B4C0A">
            <w:pPr>
              <w:widowControl w:val="0"/>
              <w:spacing w:before="0" w:after="0" w:line="240" w:lineRule="auto"/>
              <w:ind w:right="990"/>
              <w:rPr>
                <w:color w:val="FF0000"/>
              </w:rPr>
            </w:pPr>
          </w:p>
          <w:p w14:paraId="07F961AF" w14:textId="77777777" w:rsidR="000B4C0A" w:rsidRDefault="00000000">
            <w:pPr>
              <w:widowControl w:val="0"/>
              <w:spacing w:before="0" w:after="0" w:line="240" w:lineRule="auto"/>
              <w:ind w:right="990"/>
              <w:rPr>
                <w:color w:val="FF0000"/>
              </w:rPr>
            </w:pPr>
            <w:r>
              <w:rPr>
                <w:color w:val="FF0000"/>
              </w:rPr>
              <w:t xml:space="preserve">The decree happens in the spring. But we don’t start counting in the spring. We start counting in the fall. Ezra gets the decree, goes back to Jerusalem, and then on Feast of Trumpets, starts the count. </w:t>
            </w:r>
          </w:p>
        </w:tc>
      </w:tr>
    </w:tbl>
    <w:p w14:paraId="7C555734" w14:textId="77777777" w:rsidR="000B4C0A" w:rsidRDefault="00000000">
      <w:pPr>
        <w:ind w:right="990"/>
      </w:pPr>
      <w:r>
        <w:t xml:space="preserve">How many total weeks will pass before the Messiah, the Prince, arrives on the </w:t>
      </w:r>
      <w:proofErr w:type="gramStart"/>
      <w:r>
        <w:t>scene</w:t>
      </w:r>
      <w:proofErr w:type="gramEnd"/>
      <w:r>
        <w:t>?</w:t>
      </w:r>
    </w:p>
    <w:tbl>
      <w:tblPr>
        <w:tblStyle w:val="a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77D6BEF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0FF644B" w14:textId="77777777" w:rsidR="000B4C0A" w:rsidRDefault="00000000">
            <w:pPr>
              <w:widowControl w:val="0"/>
              <w:spacing w:before="0" w:after="0" w:line="240" w:lineRule="auto"/>
              <w:ind w:right="990"/>
              <w:rPr>
                <w:color w:val="FF0000"/>
              </w:rPr>
            </w:pPr>
            <w:r>
              <w:rPr>
                <w:color w:val="FF0000"/>
              </w:rPr>
              <w:t xml:space="preserve">7 weeks = 49 years + </w:t>
            </w:r>
            <w:proofErr w:type="gramStart"/>
            <w:r>
              <w:rPr>
                <w:color w:val="FF0000"/>
              </w:rPr>
              <w:t>jubilee</w:t>
            </w:r>
            <w:proofErr w:type="gramEnd"/>
            <w:r>
              <w:rPr>
                <w:color w:val="FF0000"/>
              </w:rPr>
              <w:t xml:space="preserve"> Year</w:t>
            </w:r>
          </w:p>
          <w:p w14:paraId="10B77B93" w14:textId="77777777" w:rsidR="000B4C0A" w:rsidRDefault="00000000">
            <w:pPr>
              <w:widowControl w:val="0"/>
              <w:spacing w:before="0" w:after="0" w:line="240" w:lineRule="auto"/>
              <w:ind w:right="990"/>
              <w:rPr>
                <w:color w:val="FF0000"/>
              </w:rPr>
            </w:pPr>
            <w:r>
              <w:rPr>
                <w:color w:val="FF0000"/>
              </w:rPr>
              <w:t>62 weeks = 434 Years</w:t>
            </w:r>
          </w:p>
          <w:p w14:paraId="6A0C6049" w14:textId="77777777" w:rsidR="000B4C0A" w:rsidRDefault="00000000">
            <w:pPr>
              <w:widowControl w:val="0"/>
              <w:spacing w:before="0" w:after="0" w:line="240" w:lineRule="auto"/>
              <w:ind w:right="990"/>
              <w:rPr>
                <w:b/>
                <w:bCs/>
                <w:color w:val="FF0000"/>
              </w:rPr>
            </w:pPr>
            <w:r>
              <w:rPr>
                <w:b/>
                <w:bCs/>
                <w:color w:val="FF0000"/>
              </w:rPr>
              <w:t>69 weeks = 483 years TOTAL</w:t>
            </w:r>
          </w:p>
        </w:tc>
      </w:tr>
    </w:tbl>
    <w:p w14:paraId="0468D988" w14:textId="77777777" w:rsidR="000B4C0A" w:rsidRDefault="00000000">
      <w:pPr>
        <w:ind w:right="990"/>
      </w:pPr>
      <w:r>
        <w:t>Considering how many years must pass from the start date, approximately where in history does that leave us at the end of the 69th week?</w:t>
      </w:r>
    </w:p>
    <w:tbl>
      <w:tblPr>
        <w:tblStyle w:val="a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2747770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56DFB1E" w14:textId="77777777" w:rsidR="000B4C0A" w:rsidRDefault="00000000">
            <w:pPr>
              <w:widowControl w:val="0"/>
              <w:spacing w:before="0" w:after="0" w:line="240" w:lineRule="auto"/>
              <w:ind w:right="990"/>
              <w:rPr>
                <w:color w:val="FF0000"/>
              </w:rPr>
            </w:pPr>
            <w:r>
              <w:rPr>
                <w:color w:val="FF0000"/>
              </w:rPr>
              <w:t xml:space="preserve">457 BC + 483 Years from the decree to rebuild till the Messiah arrives = 27 AD (feast of trumpets). This is </w:t>
            </w:r>
            <w:proofErr w:type="gramStart"/>
            <w:r>
              <w:rPr>
                <w:color w:val="FF0000"/>
              </w:rPr>
              <w:t>the now</w:t>
            </w:r>
            <w:proofErr w:type="gramEnd"/>
            <w:r>
              <w:rPr>
                <w:color w:val="FF0000"/>
              </w:rPr>
              <w:t xml:space="preserve"> the beginning of the 70th week. 69 weeks are over, and the arrival of the Messiah begins the 70th week. </w:t>
            </w:r>
          </w:p>
        </w:tc>
      </w:tr>
    </w:tbl>
    <w:p w14:paraId="7BAE2C2B" w14:textId="77777777" w:rsidR="000B4C0A" w:rsidRDefault="00000000">
      <w:pPr>
        <w:ind w:right="990"/>
      </w:pPr>
      <w:r>
        <w:lastRenderedPageBreak/>
        <w:t xml:space="preserve">As a Christian, we know Jesus is the Messiah and has already visited. Did </w:t>
      </w:r>
      <w:proofErr w:type="gramStart"/>
      <w:r>
        <w:t>the  Messiah</w:t>
      </w:r>
      <w:proofErr w:type="gramEnd"/>
      <w:r>
        <w:t xml:space="preserve"> appear (start his ministry) </w:t>
      </w:r>
      <w:r>
        <w:rPr>
          <w:b/>
          <w:bCs/>
        </w:rPr>
        <w:t xml:space="preserve">after or before </w:t>
      </w:r>
      <w:r>
        <w:t>the end of 69th week?</w:t>
      </w:r>
    </w:p>
    <w:tbl>
      <w:tblPr>
        <w:tblStyle w:val="a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59EBAD3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3E16BA6" w14:textId="77777777" w:rsidR="000B4C0A" w:rsidRDefault="00000000">
            <w:pPr>
              <w:widowControl w:val="0"/>
              <w:spacing w:before="0" w:after="0" w:line="240" w:lineRule="auto"/>
              <w:ind w:right="990"/>
              <w:rPr>
                <w:color w:val="FF0000"/>
              </w:rPr>
            </w:pPr>
            <w:r>
              <w:rPr>
                <w:color w:val="FF0000"/>
              </w:rPr>
              <w:t xml:space="preserve">After. In 27 </w:t>
            </w:r>
            <w:proofErr w:type="gramStart"/>
            <w:r>
              <w:rPr>
                <w:color w:val="FF0000"/>
              </w:rPr>
              <w:t>AD</w:t>
            </w:r>
            <w:proofErr w:type="gramEnd"/>
            <w:r>
              <w:rPr>
                <w:color w:val="FF0000"/>
              </w:rPr>
              <w:t xml:space="preserve">, that was the year that Jesus was baptized and started his public ministry. </w:t>
            </w:r>
          </w:p>
        </w:tc>
      </w:tr>
    </w:tbl>
    <w:p w14:paraId="41614F74" w14:textId="77777777" w:rsidR="000B4C0A" w:rsidRDefault="00000000">
      <w:pPr>
        <w:ind w:right="990"/>
        <w:rPr>
          <w:color w:val="FF0000"/>
        </w:rPr>
      </w:pPr>
      <w:r>
        <w:rPr>
          <w:color w:val="FF0000"/>
        </w:rPr>
        <w:t xml:space="preserve">In “The Coming Prince”, Sir Robert Anderson’s calculation of the end of the 69 weeks does not take us to 27AD. Instead, it takes us to His triumphant arrival into Jerusalem right before he was crucified. This is because Sir Robert Anderson was not using Sabbatical years, nor did he start counting on the sabbatical years. He started his count on the actual day of the edict, then counted by days. </w:t>
      </w:r>
    </w:p>
    <w:p w14:paraId="4D31F69F" w14:textId="77777777" w:rsidR="000B4C0A" w:rsidRDefault="00000000">
      <w:pPr>
        <w:numPr>
          <w:ilvl w:val="0"/>
          <w:numId w:val="5"/>
        </w:numPr>
        <w:spacing w:after="0"/>
        <w:ind w:right="990"/>
        <w:rPr>
          <w:color w:val="FF0000"/>
        </w:rPr>
      </w:pPr>
      <w:r>
        <w:rPr>
          <w:color w:val="FF0000"/>
        </w:rPr>
        <w:t xml:space="preserve">The Julian date of that 10th Nisan was Sunday the </w:t>
      </w:r>
      <w:proofErr w:type="gramStart"/>
      <w:r>
        <w:rPr>
          <w:color w:val="FF0000"/>
        </w:rPr>
        <w:t>6th</w:t>
      </w:r>
      <w:proofErr w:type="gramEnd"/>
      <w:r>
        <w:rPr>
          <w:color w:val="FF0000"/>
        </w:rPr>
        <w:t xml:space="preserve"> April, A.D. 32. What then was the length of the period intervening between the issuing of the decree to rebuild Jerusalem and the public advent of “Messiah the Prince,” – between the </w:t>
      </w:r>
      <w:proofErr w:type="gramStart"/>
      <w:r>
        <w:rPr>
          <w:color w:val="FF0000"/>
        </w:rPr>
        <w:t>14th</w:t>
      </w:r>
      <w:proofErr w:type="gramEnd"/>
      <w:r>
        <w:rPr>
          <w:color w:val="FF0000"/>
        </w:rPr>
        <w:t xml:space="preserve"> March, B.C. 445, and the </w:t>
      </w:r>
      <w:proofErr w:type="gramStart"/>
      <w:r>
        <w:rPr>
          <w:color w:val="FF0000"/>
        </w:rPr>
        <w:t>6th</w:t>
      </w:r>
      <w:proofErr w:type="gramEnd"/>
      <w:r>
        <w:rPr>
          <w:color w:val="FF0000"/>
        </w:rPr>
        <w:t xml:space="preserve"> April, A.D. 32?</w:t>
      </w:r>
    </w:p>
    <w:p w14:paraId="10CF17AB" w14:textId="77777777" w:rsidR="000B4C0A" w:rsidRDefault="00000000">
      <w:pPr>
        <w:numPr>
          <w:ilvl w:val="0"/>
          <w:numId w:val="5"/>
        </w:numPr>
        <w:spacing w:before="0" w:after="0"/>
        <w:ind w:right="990"/>
        <w:rPr>
          <w:color w:val="FF0000"/>
        </w:rPr>
      </w:pPr>
      <w:r>
        <w:rPr>
          <w:color w:val="FF0000"/>
        </w:rPr>
        <w:t>THE INTERVAL CONTAINED EXACTLY AND TO THE VERY DAY 173880 DAYS, OR SEVEN TIMES SIXTY-NINE PROPHETIC YEARS OF 360 DAYS, the first sixty-nine weeks of Gabriel’s prophecy.</w:t>
      </w:r>
    </w:p>
    <w:p w14:paraId="73CBAFCB" w14:textId="77777777" w:rsidR="000B4C0A" w:rsidRDefault="00000000">
      <w:pPr>
        <w:numPr>
          <w:ilvl w:val="0"/>
          <w:numId w:val="5"/>
        </w:numPr>
        <w:spacing w:before="0" w:after="0"/>
        <w:ind w:right="990"/>
        <w:rPr>
          <w:color w:val="FF0000"/>
        </w:rPr>
      </w:pPr>
      <w:r>
        <w:rPr>
          <w:color w:val="FF0000"/>
        </w:rPr>
        <w:t>The 1st Nisan in the twentieth year of Artaxerxes (the edict to rebuild Jerusalem) was 14th March, B. C. 445.</w:t>
      </w:r>
    </w:p>
    <w:p w14:paraId="6823F32F" w14:textId="77777777" w:rsidR="000B4C0A" w:rsidRDefault="00000000">
      <w:pPr>
        <w:numPr>
          <w:ilvl w:val="0"/>
          <w:numId w:val="5"/>
        </w:numPr>
        <w:spacing w:before="0" w:after="0"/>
        <w:ind w:right="990"/>
        <w:rPr>
          <w:color w:val="FF0000"/>
        </w:rPr>
      </w:pPr>
      <w:r>
        <w:rPr>
          <w:color w:val="FF0000"/>
        </w:rPr>
        <w:t>The 10th Nisan in Passion Week (Christ’s entry into Jerusalem) was 6th April, A. D. 32.</w:t>
      </w:r>
    </w:p>
    <w:p w14:paraId="46353667" w14:textId="77777777" w:rsidR="000B4C0A" w:rsidRDefault="00000000">
      <w:pPr>
        <w:numPr>
          <w:ilvl w:val="0"/>
          <w:numId w:val="5"/>
        </w:numPr>
        <w:spacing w:before="0" w:after="0"/>
        <w:ind w:right="990"/>
        <w:rPr>
          <w:color w:val="FF0000"/>
        </w:rPr>
      </w:pPr>
      <w:r>
        <w:rPr>
          <w:color w:val="FF0000"/>
        </w:rPr>
        <w:t>And the intervening period was 476 years and 24 days (the days being reckoned inclusively, as required by the language of the prophecy, and in accordance with the Jewish practice).</w:t>
      </w:r>
    </w:p>
    <w:p w14:paraId="0274EF94" w14:textId="77777777" w:rsidR="000B4C0A" w:rsidRDefault="00000000">
      <w:pPr>
        <w:numPr>
          <w:ilvl w:val="0"/>
          <w:numId w:val="5"/>
        </w:numPr>
        <w:spacing w:before="0" w:after="0"/>
        <w:ind w:right="990"/>
        <w:rPr>
          <w:color w:val="FF0000"/>
        </w:rPr>
      </w:pPr>
      <w:r>
        <w:rPr>
          <w:color w:val="FF0000"/>
        </w:rPr>
        <w:t>476 x 365= 173,740 days</w:t>
      </w:r>
    </w:p>
    <w:p w14:paraId="5B17B24B" w14:textId="77777777" w:rsidR="000B4C0A" w:rsidRDefault="00000000">
      <w:pPr>
        <w:numPr>
          <w:ilvl w:val="0"/>
          <w:numId w:val="5"/>
        </w:numPr>
        <w:spacing w:before="0" w:after="0"/>
        <w:ind w:right="990"/>
        <w:rPr>
          <w:color w:val="FF0000"/>
        </w:rPr>
      </w:pPr>
      <w:r>
        <w:rPr>
          <w:color w:val="FF0000"/>
        </w:rPr>
        <w:t>Add (14 March to 6th April, both inclusive) 24 days</w:t>
      </w:r>
    </w:p>
    <w:p w14:paraId="371FC390" w14:textId="77777777" w:rsidR="000B4C0A" w:rsidRDefault="00000000">
      <w:pPr>
        <w:numPr>
          <w:ilvl w:val="0"/>
          <w:numId w:val="5"/>
        </w:numPr>
        <w:spacing w:before="0" w:after="0"/>
        <w:ind w:right="990"/>
        <w:rPr>
          <w:color w:val="FF0000"/>
        </w:rPr>
      </w:pPr>
      <w:r>
        <w:rPr>
          <w:color w:val="FF0000"/>
        </w:rPr>
        <w:t>Add for leap years 116 days</w:t>
      </w:r>
    </w:p>
    <w:p w14:paraId="589E2D66" w14:textId="77777777" w:rsidR="000B4C0A" w:rsidRDefault="00000000">
      <w:pPr>
        <w:numPr>
          <w:ilvl w:val="0"/>
          <w:numId w:val="5"/>
        </w:numPr>
        <w:spacing w:before="0" w:after="0"/>
        <w:ind w:right="990"/>
        <w:rPr>
          <w:color w:val="FF0000"/>
        </w:rPr>
      </w:pPr>
      <w:r>
        <w:rPr>
          <w:color w:val="FF0000"/>
        </w:rPr>
        <w:t>Equals a total of 173,880 days</w:t>
      </w:r>
    </w:p>
    <w:p w14:paraId="474083D6" w14:textId="77777777" w:rsidR="000B4C0A" w:rsidRDefault="00000000">
      <w:pPr>
        <w:numPr>
          <w:ilvl w:val="0"/>
          <w:numId w:val="5"/>
        </w:numPr>
        <w:spacing w:before="0"/>
        <w:ind w:right="990"/>
        <w:rPr>
          <w:color w:val="FF0000"/>
        </w:rPr>
      </w:pPr>
      <w:r>
        <w:rPr>
          <w:color w:val="FF0000"/>
        </w:rPr>
        <w:t>And 69 weeks of prophetic years of 360 days (or 69 x 7 x 360) 173, 880 days.</w:t>
      </w:r>
    </w:p>
    <w:p w14:paraId="110E8428" w14:textId="77777777" w:rsidR="000B4C0A" w:rsidRDefault="00000000">
      <w:pPr>
        <w:ind w:right="990"/>
        <w:rPr>
          <w:color w:val="FF0000"/>
        </w:rPr>
      </w:pPr>
      <w:r>
        <w:rPr>
          <w:color w:val="FF0000"/>
        </w:rPr>
        <w:t xml:space="preserve">You can see how this is a problem, right? He’s not thinking like a Jewish person would who received this prophecy! Years are Feast of Trumpets to Feast of Trumpets, which is much simpler than the calculation he did. </w:t>
      </w:r>
    </w:p>
    <w:p w14:paraId="74F0BD15" w14:textId="77777777" w:rsidR="000B4C0A" w:rsidRDefault="00000000">
      <w:pPr>
        <w:ind w:right="990"/>
      </w:pPr>
      <w:r>
        <w:t>What does this tell us about the accuracy of the time in this prophecy?</w:t>
      </w:r>
    </w:p>
    <w:tbl>
      <w:tblPr>
        <w:tblStyle w:val="a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638BC4E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292C491" w14:textId="77777777" w:rsidR="000B4C0A" w:rsidRDefault="00000000">
            <w:pPr>
              <w:widowControl w:val="0"/>
              <w:spacing w:before="0" w:after="0" w:line="240" w:lineRule="auto"/>
              <w:ind w:right="990"/>
              <w:rPr>
                <w:color w:val="FF0000"/>
              </w:rPr>
            </w:pPr>
            <w:r>
              <w:rPr>
                <w:color w:val="FF0000"/>
              </w:rPr>
              <w:t xml:space="preserve">The prophecy is spot on. </w:t>
            </w:r>
          </w:p>
        </w:tc>
      </w:tr>
    </w:tbl>
    <w:p w14:paraId="040E47D6" w14:textId="77777777" w:rsidR="000B4C0A" w:rsidRDefault="00000000">
      <w:pPr>
        <w:pStyle w:val="Heading2"/>
        <w:ind w:right="990"/>
      </w:pPr>
      <w:bookmarkStart w:id="9" w:name="_sa3c3dr256un" w:colFirst="0" w:colLast="0"/>
      <w:bookmarkEnd w:id="9"/>
      <w:r>
        <w:t>Read John 1:19-25</w:t>
      </w:r>
    </w:p>
    <w:p w14:paraId="32E695C4" w14:textId="77777777" w:rsidR="000B4C0A" w:rsidRDefault="00000000">
      <w:pPr>
        <w:ind w:right="990"/>
      </w:pPr>
      <w:r>
        <w:t>There is a specific person who was asked if he was the Messiah. Who is he?</w:t>
      </w:r>
    </w:p>
    <w:tbl>
      <w:tblPr>
        <w:tblStyle w:val="a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1777BCC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30C3C72" w14:textId="77777777" w:rsidR="000B4C0A" w:rsidRDefault="00000000">
            <w:pPr>
              <w:widowControl w:val="0"/>
              <w:spacing w:before="0" w:after="0" w:line="240" w:lineRule="auto"/>
              <w:ind w:right="990"/>
              <w:rPr>
                <w:color w:val="FF0000"/>
              </w:rPr>
            </w:pPr>
            <w:r>
              <w:rPr>
                <w:color w:val="FF0000"/>
              </w:rPr>
              <w:lastRenderedPageBreak/>
              <w:t>John the Baptist</w:t>
            </w:r>
          </w:p>
        </w:tc>
      </w:tr>
    </w:tbl>
    <w:p w14:paraId="6790FBB2" w14:textId="77777777" w:rsidR="000B4C0A" w:rsidRDefault="00000000">
      <w:pPr>
        <w:ind w:right="990"/>
      </w:pPr>
      <w:r>
        <w:t xml:space="preserve">Why did the Jews inquire if he was the Messiah? </w:t>
      </w:r>
    </w:p>
    <w:tbl>
      <w:tblPr>
        <w:tblStyle w:val="a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7A57EFE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014D5B9" w14:textId="77777777" w:rsidR="000B4C0A" w:rsidRDefault="00000000">
            <w:pPr>
              <w:widowControl w:val="0"/>
              <w:spacing w:before="0" w:after="0" w:line="240" w:lineRule="auto"/>
              <w:ind w:right="990"/>
              <w:rPr>
                <w:color w:val="FF0000"/>
              </w:rPr>
            </w:pPr>
            <w:r>
              <w:rPr>
                <w:color w:val="FF0000"/>
              </w:rPr>
              <w:t xml:space="preserve">Because he was doing some amazing things right at the time that the Messiah should have arrived. Baptizing and stuff. Jesus’ ministry started right when he was baptized by John the Baptist. </w:t>
            </w:r>
          </w:p>
        </w:tc>
      </w:tr>
    </w:tbl>
    <w:p w14:paraId="1A9C2926" w14:textId="77777777" w:rsidR="000B4C0A" w:rsidRDefault="00000000">
      <w:pPr>
        <w:pStyle w:val="Heading1"/>
        <w:ind w:right="990"/>
      </w:pPr>
      <w:bookmarkStart w:id="10" w:name="_vwhsfjqiqzgr" w:colFirst="0" w:colLast="0"/>
      <w:bookmarkEnd w:id="10"/>
      <w:r>
        <w:t>The 70th Week</w:t>
      </w:r>
    </w:p>
    <w:p w14:paraId="73E34662" w14:textId="77777777" w:rsidR="000B4C0A" w:rsidRDefault="00000000">
      <w:pPr>
        <w:ind w:right="990"/>
      </w:pPr>
      <w:r>
        <w:t xml:space="preserve">We know that the first 69 weeks have been completed. The question is </w:t>
      </w:r>
      <w:proofErr w:type="gramStart"/>
      <w:r>
        <w:t>whether or not</w:t>
      </w:r>
      <w:proofErr w:type="gramEnd"/>
      <w:r>
        <w:t xml:space="preserve"> the 70th week has started yet, is in progress, or has already been completed. There are many theological interpretations on this. Let’s examine.</w:t>
      </w:r>
    </w:p>
    <w:p w14:paraId="7110048D" w14:textId="77777777" w:rsidR="000B4C0A" w:rsidRDefault="00000000">
      <w:pPr>
        <w:pStyle w:val="Heading2"/>
        <w:ind w:right="990"/>
      </w:pPr>
      <w:bookmarkStart w:id="11" w:name="_g08epfole7ft" w:colFirst="0" w:colLast="0"/>
      <w:bookmarkEnd w:id="11"/>
      <w:r>
        <w:t>Read Daniel 9:26-27</w:t>
      </w:r>
    </w:p>
    <w:p w14:paraId="0E8B853E" w14:textId="77777777" w:rsidR="000B4C0A" w:rsidRDefault="00000000">
      <w:pPr>
        <w:ind w:right="990"/>
      </w:pPr>
      <w:r>
        <w:t>Verse 26 starts off with “after sixty-two weeks”. Knowing what we know from verse 25, is verse 26 starting at the end of sixty-two weeks, or at the end of sixty-nine weeks?</w:t>
      </w:r>
    </w:p>
    <w:tbl>
      <w:tblPr>
        <w:tblStyle w:val="a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60AADFF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9836448" w14:textId="77777777" w:rsidR="000B4C0A" w:rsidRDefault="00000000">
            <w:pPr>
              <w:widowControl w:val="0"/>
              <w:spacing w:before="0" w:after="0" w:line="240" w:lineRule="auto"/>
              <w:ind w:right="990"/>
              <w:rPr>
                <w:color w:val="FF0000"/>
              </w:rPr>
            </w:pPr>
            <w:r>
              <w:rPr>
                <w:color w:val="FF0000"/>
              </w:rPr>
              <w:t>69 weeks</w:t>
            </w:r>
          </w:p>
        </w:tc>
      </w:tr>
    </w:tbl>
    <w:p w14:paraId="165E0CD3" w14:textId="77777777" w:rsidR="000B4C0A" w:rsidRDefault="00000000">
      <w:pPr>
        <w:pStyle w:val="Heading2"/>
        <w:ind w:right="990"/>
      </w:pPr>
      <w:bookmarkStart w:id="12" w:name="_orqt1i453afh" w:colFirst="0" w:colLast="0"/>
      <w:bookmarkEnd w:id="12"/>
      <w:r>
        <w:t xml:space="preserve">Look up the phrase “cut off” in </w:t>
      </w:r>
      <w:hyperlink r:id="rId6">
        <w:r>
          <w:rPr>
            <w:color w:val="1155CC"/>
            <w:u w:val="single"/>
          </w:rPr>
          <w:t>Strong’s concordance</w:t>
        </w:r>
      </w:hyperlink>
      <w:r>
        <w:t xml:space="preserve"> </w:t>
      </w:r>
    </w:p>
    <w:p w14:paraId="311EC030" w14:textId="77777777" w:rsidR="000B4C0A" w:rsidRDefault="00000000">
      <w:pPr>
        <w:ind w:right="990"/>
      </w:pPr>
      <w:r>
        <w:t>What is the Hebrew word for “cut off”? What is the definition of that word?</w:t>
      </w:r>
    </w:p>
    <w:tbl>
      <w:tblPr>
        <w:tblStyle w:val="a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6D62516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3BFBA7F" w14:textId="77777777" w:rsidR="000B4C0A" w:rsidRDefault="00000000">
            <w:pPr>
              <w:widowControl w:val="0"/>
              <w:spacing w:before="0" w:after="0" w:line="240" w:lineRule="auto"/>
              <w:ind w:right="990"/>
              <w:rPr>
                <w:color w:val="FF0000"/>
              </w:rPr>
            </w:pPr>
            <w:r>
              <w:rPr>
                <w:color w:val="FF0000"/>
              </w:rPr>
              <w:t xml:space="preserve">3772. </w:t>
            </w:r>
            <w:proofErr w:type="spellStart"/>
            <w:r>
              <w:rPr>
                <w:color w:val="FF0000"/>
              </w:rPr>
              <w:t>karath</w:t>
            </w:r>
            <w:proofErr w:type="spellEnd"/>
            <w:r>
              <w:rPr>
                <w:color w:val="FF0000"/>
              </w:rPr>
              <w:t>: to cut off, cut down</w:t>
            </w:r>
          </w:p>
        </w:tc>
      </w:tr>
    </w:tbl>
    <w:p w14:paraId="6FDAEB1C" w14:textId="77777777" w:rsidR="000B4C0A" w:rsidRDefault="00000000">
      <w:pPr>
        <w:ind w:right="990"/>
      </w:pPr>
      <w:r>
        <w:t>Good practice tells us we should examine other verses where this exact word (in Hebrew - Strong 3772) is used to get a deeper understanding of its meaning. In the link above, you can find a list of all the verses in the Bible that use this exact word. There are two main meanings for this word.</w:t>
      </w:r>
    </w:p>
    <w:p w14:paraId="3C7A7EA5" w14:textId="77777777" w:rsidR="000B4C0A" w:rsidRDefault="00000000">
      <w:pPr>
        <w:ind w:right="990"/>
      </w:pPr>
      <w:r>
        <w:t xml:space="preserve">What do you think those two main connotations might be? </w:t>
      </w:r>
    </w:p>
    <w:tbl>
      <w:tblPr>
        <w:tblStyle w:val="a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7F85CA6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25941F4" w14:textId="77777777" w:rsidR="000B4C0A" w:rsidRDefault="00000000">
            <w:pPr>
              <w:widowControl w:val="0"/>
              <w:spacing w:before="0" w:after="0" w:line="240" w:lineRule="auto"/>
              <w:ind w:right="990"/>
              <w:rPr>
                <w:color w:val="FF0000"/>
              </w:rPr>
            </w:pPr>
            <w:r>
              <w:rPr>
                <w:color w:val="FF0000"/>
              </w:rPr>
              <w:t xml:space="preserve">Gen 9:11 - establish a covenant, and flesh should not be </w:t>
            </w:r>
            <w:r>
              <w:rPr>
                <w:b/>
                <w:bCs/>
                <w:color w:val="FF0000"/>
              </w:rPr>
              <w:t>cut off</w:t>
            </w:r>
            <w:r>
              <w:rPr>
                <w:color w:val="FF0000"/>
              </w:rPr>
              <w:t xml:space="preserve"> again. (</w:t>
            </w:r>
            <w:proofErr w:type="gramStart"/>
            <w:r>
              <w:rPr>
                <w:color w:val="FF0000"/>
              </w:rPr>
              <w:t>killed</w:t>
            </w:r>
            <w:proofErr w:type="gramEnd"/>
            <w:r>
              <w:rPr>
                <w:color w:val="FF0000"/>
              </w:rPr>
              <w:t>? Removed from the covenant?)</w:t>
            </w:r>
          </w:p>
          <w:p w14:paraId="75440873" w14:textId="77777777" w:rsidR="000B4C0A" w:rsidRDefault="00000000">
            <w:pPr>
              <w:widowControl w:val="0"/>
              <w:spacing w:before="0" w:after="0" w:line="240" w:lineRule="auto"/>
              <w:ind w:right="990"/>
              <w:rPr>
                <w:color w:val="FF0000"/>
              </w:rPr>
            </w:pPr>
            <w:r>
              <w:rPr>
                <w:color w:val="FF0000"/>
              </w:rPr>
              <w:t xml:space="preserve">Gen 15:18 - </w:t>
            </w:r>
            <w:r>
              <w:rPr>
                <w:b/>
                <w:bCs/>
                <w:color w:val="FF0000"/>
              </w:rPr>
              <w:t xml:space="preserve">Made </w:t>
            </w:r>
            <w:r>
              <w:rPr>
                <w:color w:val="FF0000"/>
              </w:rPr>
              <w:t>a covenant</w:t>
            </w:r>
          </w:p>
          <w:p w14:paraId="4E0529AC" w14:textId="77777777" w:rsidR="000B4C0A" w:rsidRDefault="00000000">
            <w:pPr>
              <w:widowControl w:val="0"/>
              <w:spacing w:before="0" w:after="0" w:line="240" w:lineRule="auto"/>
              <w:ind w:right="990"/>
              <w:rPr>
                <w:color w:val="FF0000"/>
              </w:rPr>
            </w:pPr>
            <w:r>
              <w:rPr>
                <w:color w:val="FF0000"/>
              </w:rPr>
              <w:t>Gen 17:14 - uncircumcised male child</w:t>
            </w:r>
            <w:r>
              <w:rPr>
                <w:b/>
                <w:bCs/>
                <w:color w:val="FF0000"/>
              </w:rPr>
              <w:t xml:space="preserve"> cut off </w:t>
            </w:r>
            <w:r>
              <w:rPr>
                <w:color w:val="FF0000"/>
              </w:rPr>
              <w:t>from people, broken covenant</w:t>
            </w:r>
          </w:p>
          <w:p w14:paraId="371C9C1A" w14:textId="77777777" w:rsidR="000B4C0A" w:rsidRDefault="00000000">
            <w:pPr>
              <w:widowControl w:val="0"/>
              <w:spacing w:before="0" w:after="0" w:line="240" w:lineRule="auto"/>
              <w:ind w:right="990"/>
              <w:rPr>
                <w:color w:val="FF0000"/>
              </w:rPr>
            </w:pPr>
            <w:r>
              <w:rPr>
                <w:color w:val="FF0000"/>
              </w:rPr>
              <w:t xml:space="preserve">Gen 21:27 - </w:t>
            </w:r>
            <w:r>
              <w:rPr>
                <w:b/>
                <w:bCs/>
                <w:color w:val="FF0000"/>
              </w:rPr>
              <w:t xml:space="preserve">made </w:t>
            </w:r>
            <w:r>
              <w:rPr>
                <w:color w:val="FF0000"/>
              </w:rPr>
              <w:t>a covenant</w:t>
            </w:r>
          </w:p>
          <w:p w14:paraId="5F9D6B82" w14:textId="77777777" w:rsidR="000B4C0A" w:rsidRDefault="000B4C0A">
            <w:pPr>
              <w:widowControl w:val="0"/>
              <w:spacing w:before="0" w:after="0" w:line="240" w:lineRule="auto"/>
              <w:ind w:right="990"/>
              <w:rPr>
                <w:color w:val="FF0000"/>
              </w:rPr>
            </w:pPr>
          </w:p>
          <w:p w14:paraId="353240CE" w14:textId="77777777" w:rsidR="000B4C0A" w:rsidRDefault="00000000">
            <w:pPr>
              <w:widowControl w:val="0"/>
              <w:spacing w:before="0" w:after="0" w:line="240" w:lineRule="auto"/>
              <w:ind w:right="990"/>
              <w:rPr>
                <w:color w:val="FF0000"/>
              </w:rPr>
            </w:pPr>
            <w:r>
              <w:rPr>
                <w:color w:val="FF0000"/>
              </w:rPr>
              <w:t>This word is always associated with covenants. There are two ways it is used:</w:t>
            </w:r>
          </w:p>
          <w:p w14:paraId="63ECEBDC" w14:textId="77777777" w:rsidR="000B4C0A" w:rsidRDefault="00000000">
            <w:pPr>
              <w:widowControl w:val="0"/>
              <w:numPr>
                <w:ilvl w:val="0"/>
                <w:numId w:val="7"/>
              </w:numPr>
              <w:spacing w:before="0" w:after="0" w:line="240" w:lineRule="auto"/>
              <w:ind w:right="990"/>
              <w:rPr>
                <w:color w:val="FF0000"/>
              </w:rPr>
            </w:pPr>
            <w:r>
              <w:rPr>
                <w:color w:val="FF0000"/>
              </w:rPr>
              <w:t xml:space="preserve">To create a covenant. Covenants are made by the cutting of blood. Think of </w:t>
            </w:r>
            <w:r>
              <w:rPr>
                <w:color w:val="FF0000"/>
              </w:rPr>
              <w:lastRenderedPageBreak/>
              <w:t>Hollywood's slice your hand and shake on it. Blood is required to seal the promise.</w:t>
            </w:r>
          </w:p>
          <w:p w14:paraId="13214CA3" w14:textId="77777777" w:rsidR="000B4C0A" w:rsidRDefault="00000000">
            <w:pPr>
              <w:widowControl w:val="0"/>
              <w:numPr>
                <w:ilvl w:val="0"/>
                <w:numId w:val="7"/>
              </w:numPr>
              <w:spacing w:before="0" w:after="0" w:line="240" w:lineRule="auto"/>
              <w:ind w:right="990"/>
              <w:rPr>
                <w:color w:val="FF0000"/>
              </w:rPr>
            </w:pPr>
            <w:r>
              <w:rPr>
                <w:color w:val="FF0000"/>
              </w:rPr>
              <w:t xml:space="preserve">To remove from a covenant, as is kill, remove, or cut out. Again, it’s associated with a promise, but something is broken in an oath that requires the individual to be removed and cast out. </w:t>
            </w:r>
          </w:p>
        </w:tc>
      </w:tr>
    </w:tbl>
    <w:p w14:paraId="4AB2AC4E" w14:textId="77777777" w:rsidR="000B4C0A" w:rsidRDefault="00000000">
      <w:pPr>
        <w:ind w:right="990"/>
      </w:pPr>
      <w:r>
        <w:lastRenderedPageBreak/>
        <w:t xml:space="preserve">Do you notice any patterns in the verses that use this term? </w:t>
      </w:r>
    </w:p>
    <w:tbl>
      <w:tblPr>
        <w:tblStyle w:val="a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7CA7680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38912EA" w14:textId="77777777" w:rsidR="000B4C0A" w:rsidRDefault="00000000">
            <w:pPr>
              <w:widowControl w:val="0"/>
              <w:spacing w:before="0" w:after="0" w:line="240" w:lineRule="auto"/>
              <w:ind w:right="990"/>
              <w:rPr>
                <w:color w:val="FF0000"/>
              </w:rPr>
            </w:pPr>
            <w:r>
              <w:rPr>
                <w:color w:val="FF0000"/>
              </w:rPr>
              <w:t xml:space="preserve">Lots of covenant verses. Other later verses outside of Genesis also give the sense of being cast out of a community. Removed from people. Discarded. Excommunicated. </w:t>
            </w:r>
          </w:p>
        </w:tc>
      </w:tr>
    </w:tbl>
    <w:p w14:paraId="3D4EF09E" w14:textId="77777777" w:rsidR="000B4C0A" w:rsidRDefault="00000000">
      <w:pPr>
        <w:pStyle w:val="Heading2"/>
        <w:ind w:right="990"/>
      </w:pPr>
      <w:bookmarkStart w:id="13" w:name="_nwjsmni9laxw" w:colFirst="0" w:colLast="0"/>
      <w:bookmarkEnd w:id="13"/>
      <w:r>
        <w:t>Read Genesis 17:14 and Exodus 12:15</w:t>
      </w:r>
    </w:p>
    <w:p w14:paraId="1871C507" w14:textId="77777777" w:rsidR="000B4C0A" w:rsidRDefault="00000000">
      <w:pPr>
        <w:ind w:right="990"/>
      </w:pPr>
      <w:r>
        <w:t xml:space="preserve">First, to be ‘cut off’ means to have one's existence shoved down the ‘memory hole’—their name deliberately and judicially blotted </w:t>
      </w:r>
      <w:proofErr w:type="gramStart"/>
      <w:r>
        <w:t>out</w:t>
      </w:r>
      <w:proofErr w:type="gramEnd"/>
      <w:r>
        <w:t xml:space="preserve"> and the person left without an inheritance in Israel.</w:t>
      </w:r>
    </w:p>
    <w:p w14:paraId="5FA05909" w14:textId="77777777" w:rsidR="000B4C0A" w:rsidRDefault="00000000">
      <w:pPr>
        <w:ind w:right="990"/>
      </w:pPr>
      <w:r>
        <w:t>Who was cut off in these verses? By whom? And why?</w:t>
      </w:r>
    </w:p>
    <w:tbl>
      <w:tblPr>
        <w:tblStyle w:val="a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13297B4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58490A7" w14:textId="77777777" w:rsidR="000B4C0A" w:rsidRDefault="00000000">
            <w:pPr>
              <w:widowControl w:val="0"/>
              <w:spacing w:before="0" w:after="0" w:line="240" w:lineRule="auto"/>
              <w:ind w:right="990"/>
              <w:rPr>
                <w:color w:val="FF0000"/>
              </w:rPr>
            </w:pPr>
            <w:r>
              <w:rPr>
                <w:color w:val="FF0000"/>
              </w:rPr>
              <w:t>Gen 17:14 - And the uncircumcised</w:t>
            </w:r>
            <w:r>
              <w:rPr>
                <w:b/>
                <w:bCs/>
                <w:color w:val="FF0000"/>
              </w:rPr>
              <w:t xml:space="preserve"> male child</w:t>
            </w:r>
            <w:r>
              <w:rPr>
                <w:color w:val="FF0000"/>
              </w:rPr>
              <w:t>, who is not circumcised in the flesh of his foreskin, that person shall be cut off from his people; he has broken My covenant.</w:t>
            </w:r>
          </w:p>
          <w:p w14:paraId="69AE1D19" w14:textId="77777777" w:rsidR="000B4C0A" w:rsidRDefault="000B4C0A">
            <w:pPr>
              <w:widowControl w:val="0"/>
              <w:spacing w:before="0" w:after="0" w:line="240" w:lineRule="auto"/>
              <w:ind w:right="990"/>
              <w:rPr>
                <w:color w:val="FF0000"/>
              </w:rPr>
            </w:pPr>
          </w:p>
          <w:p w14:paraId="579F3E65" w14:textId="77777777" w:rsidR="000B4C0A" w:rsidRDefault="00000000">
            <w:pPr>
              <w:widowControl w:val="0"/>
              <w:spacing w:before="0" w:after="0" w:line="240" w:lineRule="auto"/>
              <w:ind w:right="990"/>
              <w:rPr>
                <w:color w:val="FF0000"/>
              </w:rPr>
            </w:pPr>
            <w:r>
              <w:rPr>
                <w:color w:val="FF0000"/>
              </w:rPr>
              <w:t xml:space="preserve">Exodus 12:15 - Seven days you shall eat unleavened bread. On the first day you shall remove </w:t>
            </w:r>
            <w:proofErr w:type="gramStart"/>
            <w:r>
              <w:rPr>
                <w:color w:val="FF0000"/>
              </w:rPr>
              <w:t>leaven</w:t>
            </w:r>
            <w:proofErr w:type="gramEnd"/>
            <w:r>
              <w:rPr>
                <w:color w:val="FF0000"/>
              </w:rPr>
              <w:t xml:space="preserve"> from your houses. For </w:t>
            </w:r>
            <w:r>
              <w:rPr>
                <w:b/>
                <w:bCs/>
                <w:color w:val="FF0000"/>
              </w:rPr>
              <w:t>whoever eats leavened bread</w:t>
            </w:r>
            <w:r>
              <w:rPr>
                <w:color w:val="FF0000"/>
              </w:rPr>
              <w:t xml:space="preserve"> from the first day until the seventh day, that person shall be cut off from Israel.</w:t>
            </w:r>
          </w:p>
        </w:tc>
      </w:tr>
    </w:tbl>
    <w:p w14:paraId="396A99A0" w14:textId="77777777" w:rsidR="000B4C0A" w:rsidRDefault="00000000">
      <w:pPr>
        <w:pStyle w:val="Heading2"/>
        <w:ind w:right="990"/>
      </w:pPr>
      <w:bookmarkStart w:id="14" w:name="_avormx5spnpn" w:colFirst="0" w:colLast="0"/>
      <w:bookmarkEnd w:id="14"/>
      <w:r>
        <w:t>Read Luke 9:22</w:t>
      </w:r>
    </w:p>
    <w:p w14:paraId="49945243" w14:textId="77777777" w:rsidR="000B4C0A" w:rsidRDefault="00000000">
      <w:pPr>
        <w:ind w:right="990"/>
      </w:pPr>
      <w:r>
        <w:t>Who was cut off in this verse? By whom? And why?</w:t>
      </w:r>
    </w:p>
    <w:tbl>
      <w:tblPr>
        <w:tblStyle w:val="a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52BA788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A24A496" w14:textId="77777777" w:rsidR="000B4C0A" w:rsidRDefault="00000000">
            <w:pPr>
              <w:widowControl w:val="0"/>
              <w:spacing w:before="0" w:after="0" w:line="240" w:lineRule="auto"/>
              <w:ind w:right="990"/>
              <w:rPr>
                <w:color w:val="FF0000"/>
              </w:rPr>
            </w:pPr>
            <w:r>
              <w:rPr>
                <w:color w:val="FF0000"/>
              </w:rPr>
              <w:t>saying, “The Son of Man must suffer many things, and be rejected by the elders and chief priests and scribes, and be killed, and be raised the third day.</w:t>
            </w:r>
          </w:p>
          <w:p w14:paraId="4ACAFCF0" w14:textId="77777777" w:rsidR="000B4C0A" w:rsidRDefault="000B4C0A">
            <w:pPr>
              <w:widowControl w:val="0"/>
              <w:spacing w:before="0" w:after="0" w:line="240" w:lineRule="auto"/>
              <w:ind w:right="990"/>
              <w:rPr>
                <w:color w:val="FF0000"/>
              </w:rPr>
            </w:pPr>
          </w:p>
          <w:p w14:paraId="685652FC" w14:textId="77777777" w:rsidR="000B4C0A" w:rsidRDefault="00000000">
            <w:pPr>
              <w:widowControl w:val="0"/>
              <w:spacing w:before="0" w:after="0" w:line="240" w:lineRule="auto"/>
              <w:ind w:right="990"/>
              <w:rPr>
                <w:color w:val="FF0000"/>
              </w:rPr>
            </w:pPr>
            <w:r>
              <w:rPr>
                <w:color w:val="FF0000"/>
              </w:rPr>
              <w:t xml:space="preserve">Jesus - by Israel - he must be rejected and killed. </w:t>
            </w:r>
          </w:p>
        </w:tc>
      </w:tr>
    </w:tbl>
    <w:p w14:paraId="56AF5505" w14:textId="77777777" w:rsidR="000B4C0A" w:rsidRDefault="00000000">
      <w:pPr>
        <w:ind w:right="990"/>
      </w:pPr>
      <w:r>
        <w:t xml:space="preserve">It seems this prophecy is telling us that the Messiah would be judicially excommunicated from the people of Israel. He would be cut </w:t>
      </w:r>
      <w:proofErr w:type="gramStart"/>
      <w:r>
        <w:t>off, or</w:t>
      </w:r>
      <w:proofErr w:type="gramEnd"/>
      <w:r>
        <w:t xml:space="preserve"> </w:t>
      </w:r>
      <w:r>
        <w:rPr>
          <w:b/>
          <w:bCs/>
        </w:rPr>
        <w:t>rejected</w:t>
      </w:r>
      <w:r>
        <w:t>!</w:t>
      </w:r>
    </w:p>
    <w:p w14:paraId="1F5D8992" w14:textId="77777777" w:rsidR="000B4C0A" w:rsidRDefault="00000000">
      <w:pPr>
        <w:pStyle w:val="Heading2"/>
        <w:ind w:right="990"/>
      </w:pPr>
      <w:bookmarkStart w:id="15" w:name="_k2et68u3ntpy" w:colFirst="0" w:colLast="0"/>
      <w:bookmarkEnd w:id="15"/>
      <w:r>
        <w:t>Read Genesis 15:18, Exodus 23:32, and Deuteronomy 5:1-3</w:t>
      </w:r>
    </w:p>
    <w:p w14:paraId="627356F7" w14:textId="77777777" w:rsidR="000B4C0A" w:rsidRDefault="00000000">
      <w:pPr>
        <w:ind w:right="990"/>
      </w:pPr>
      <w:r>
        <w:t>In addition to the Messiah being cast out and suffering the worst kind of rejection from His own people, the Hebrew word carries with it the idea of making or cutting a covenant. The Hebrew word translated as ‘cut off’ also can be translated as ‘covenant’.</w:t>
      </w:r>
    </w:p>
    <w:p w14:paraId="7DDC3305" w14:textId="77777777" w:rsidR="000B4C0A" w:rsidRDefault="00000000">
      <w:pPr>
        <w:ind w:right="990"/>
      </w:pPr>
      <w:r>
        <w:lastRenderedPageBreak/>
        <w:t xml:space="preserve">The Hebrew language is layered and full of multiple meanings. Greek thinkers (that’s us!) have difficulty seeing the nuance in layers upon layers; a word means what it means! However, a Jewish person reading this at the time would see the many meanings behind these words. </w:t>
      </w:r>
    </w:p>
    <w:p w14:paraId="039E393C" w14:textId="77777777" w:rsidR="000B4C0A" w:rsidRDefault="00000000">
      <w:pPr>
        <w:ind w:right="990"/>
      </w:pPr>
      <w:r>
        <w:t xml:space="preserve">Knowing the second meaning of this word, what is God trying to tell us that the Messiah will also do in this visit, besides be rejected by His people? </w:t>
      </w:r>
    </w:p>
    <w:tbl>
      <w:tblPr>
        <w:tblStyle w:val="a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5AAAC4C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806745B" w14:textId="77777777" w:rsidR="000B4C0A" w:rsidRDefault="00000000">
            <w:pPr>
              <w:widowControl w:val="0"/>
              <w:spacing w:before="0" w:after="0" w:line="240" w:lineRule="auto"/>
              <w:ind w:right="990"/>
              <w:rPr>
                <w:color w:val="FF0000"/>
              </w:rPr>
            </w:pPr>
            <w:r>
              <w:rPr>
                <w:color w:val="FF0000"/>
              </w:rPr>
              <w:t>He will be cut off/rejected by Israel. But he will make/cut a covenant (promise with His blood) with many!</w:t>
            </w:r>
          </w:p>
        </w:tc>
      </w:tr>
    </w:tbl>
    <w:p w14:paraId="644C4B47" w14:textId="77777777" w:rsidR="000B4C0A" w:rsidRDefault="00000000">
      <w:pPr>
        <w:ind w:right="990"/>
      </w:pPr>
      <w:r>
        <w:t>Was this portion of verse 26 fulfilled? How so?</w:t>
      </w:r>
    </w:p>
    <w:tbl>
      <w:tblPr>
        <w:tblStyle w:val="a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7A92213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DF0D116" w14:textId="77777777" w:rsidR="000B4C0A" w:rsidRDefault="00000000">
            <w:pPr>
              <w:widowControl w:val="0"/>
              <w:spacing w:before="0" w:after="0" w:line="240" w:lineRule="auto"/>
              <w:ind w:right="990"/>
              <w:rPr>
                <w:color w:val="FF0000"/>
              </w:rPr>
            </w:pPr>
            <w:r>
              <w:rPr>
                <w:color w:val="FF0000"/>
              </w:rPr>
              <w:t xml:space="preserve">Yup! On the cross. The New Covenant! This is foundational to </w:t>
            </w:r>
            <w:proofErr w:type="gramStart"/>
            <w:r>
              <w:rPr>
                <w:color w:val="FF0000"/>
              </w:rPr>
              <w:t>the faith</w:t>
            </w:r>
            <w:proofErr w:type="gramEnd"/>
            <w:r>
              <w:rPr>
                <w:color w:val="FF0000"/>
              </w:rPr>
              <w:t xml:space="preserve">. Keep an eye out for people who don’t understand this and explain it well. </w:t>
            </w:r>
          </w:p>
        </w:tc>
      </w:tr>
    </w:tbl>
    <w:p w14:paraId="53112E38" w14:textId="77777777" w:rsidR="000B4C0A" w:rsidRDefault="00000000">
      <w:pPr>
        <w:ind w:right="990"/>
      </w:pPr>
      <w:r>
        <w:t xml:space="preserve">Uh oh! If you answered yes to the question above, that means the 70th week has already started! That means that any eschatological theory that states that Daniel’s 70th week has not yet started has some </w:t>
      </w:r>
      <w:proofErr w:type="gramStart"/>
      <w:r>
        <w:t>explaining</w:t>
      </w:r>
      <w:proofErr w:type="gramEnd"/>
      <w:r>
        <w:t xml:space="preserve"> to do. Hold up! They might argue that the Messiah shows up in between the 69th week and the 70th week. Let’s continue and see if that’s true. </w:t>
      </w:r>
    </w:p>
    <w:p w14:paraId="55270245" w14:textId="77777777" w:rsidR="000B4C0A" w:rsidRDefault="00000000">
      <w:pPr>
        <w:pStyle w:val="Heading1"/>
        <w:ind w:right="990"/>
      </w:pPr>
      <w:bookmarkStart w:id="16" w:name="_4c88h3vwqihr" w:colFirst="0" w:colLast="0"/>
      <w:bookmarkEnd w:id="16"/>
      <w:r>
        <w:t>Messiah’s Rejection and Jerusalem destroyed</w:t>
      </w:r>
    </w:p>
    <w:p w14:paraId="548EE86F" w14:textId="77777777" w:rsidR="000B4C0A" w:rsidRDefault="00000000">
      <w:pPr>
        <w:ind w:right="990"/>
      </w:pPr>
      <w:r>
        <w:t xml:space="preserve">The Jewish leaders rejected their Messiah, and as a result Jerusalem was destroyed and the nation dispersed. </w:t>
      </w:r>
    </w:p>
    <w:p w14:paraId="0977BC39" w14:textId="77777777" w:rsidR="000B4C0A" w:rsidRDefault="00000000">
      <w:pPr>
        <w:pStyle w:val="Heading2"/>
        <w:ind w:right="990"/>
      </w:pPr>
      <w:bookmarkStart w:id="17" w:name="_r5eqqq5ngpll" w:colFirst="0" w:colLast="0"/>
      <w:bookmarkEnd w:id="17"/>
      <w:r>
        <w:t>Read Matthew 23:37-38 and Matthew 24:1-2 and Daniel 9:26</w:t>
      </w:r>
    </w:p>
    <w:p w14:paraId="517C9EA3" w14:textId="77777777" w:rsidR="000B4C0A" w:rsidRDefault="00000000">
      <w:pPr>
        <w:ind w:right="990"/>
      </w:pPr>
      <w:r>
        <w:t>We already know that during the time of Nebuchadnezzar, Jerusalem had been destroyed and the people exiled into Babylon.</w:t>
      </w:r>
    </w:p>
    <w:p w14:paraId="34DEBB71" w14:textId="77777777" w:rsidR="000B4C0A" w:rsidRDefault="00000000">
      <w:pPr>
        <w:ind w:right="990"/>
      </w:pPr>
      <w:r>
        <w:t xml:space="preserve">What did Daniel </w:t>
      </w:r>
      <w:proofErr w:type="gramStart"/>
      <w:r>
        <w:t>learn was</w:t>
      </w:r>
      <w:proofErr w:type="gramEnd"/>
      <w:r>
        <w:t xml:space="preserve"> coming, again, for his people? How do you think he felt about that? </w:t>
      </w:r>
    </w:p>
    <w:tbl>
      <w:tblPr>
        <w:tblStyle w:val="a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56AF2DD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FC9AAED" w14:textId="77777777" w:rsidR="000B4C0A" w:rsidRDefault="00000000">
            <w:pPr>
              <w:widowControl w:val="0"/>
              <w:spacing w:before="0" w:after="0" w:line="240" w:lineRule="auto"/>
              <w:ind w:right="990"/>
              <w:rPr>
                <w:color w:val="FF0000"/>
              </w:rPr>
            </w:pPr>
            <w:r>
              <w:rPr>
                <w:color w:val="FF0000"/>
              </w:rPr>
              <w:t xml:space="preserve">The city would be destroyed again… Must have been depressing to know everyone comes out of exiles, rebuilds, then gets trampled and scattered all over again. </w:t>
            </w:r>
          </w:p>
        </w:tc>
      </w:tr>
    </w:tbl>
    <w:p w14:paraId="197FB3CF" w14:textId="77777777" w:rsidR="000B4C0A" w:rsidRDefault="00000000">
      <w:pPr>
        <w:ind w:right="990"/>
      </w:pPr>
      <w:r>
        <w:t xml:space="preserve">There’s a different army that will come the second time. Which people’s army would do the deed? </w:t>
      </w:r>
    </w:p>
    <w:tbl>
      <w:tblPr>
        <w:tblStyle w:val="a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50CEA10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321BFF9" w14:textId="77777777" w:rsidR="000B4C0A" w:rsidRDefault="00000000">
            <w:pPr>
              <w:widowControl w:val="0"/>
              <w:spacing w:before="0" w:after="0" w:line="240" w:lineRule="auto"/>
              <w:ind w:right="990"/>
              <w:rPr>
                <w:color w:val="FF0000"/>
              </w:rPr>
            </w:pPr>
            <w:r>
              <w:rPr>
                <w:color w:val="FF0000"/>
              </w:rPr>
              <w:t xml:space="preserve">The people of the prince to come. Historically, we know this was the Romans. </w:t>
            </w:r>
          </w:p>
        </w:tc>
      </w:tr>
    </w:tbl>
    <w:p w14:paraId="22036C45" w14:textId="77777777" w:rsidR="000B4C0A" w:rsidRDefault="00000000">
      <w:pPr>
        <w:ind w:right="990"/>
      </w:pPr>
      <w:r>
        <w:lastRenderedPageBreak/>
        <w:t>Let’s examine this portion of Daniel very closely, as verses 26 and 27 are grammatically difficult for people to follow. In verse 26, it says:</w:t>
      </w:r>
    </w:p>
    <w:p w14:paraId="785D62C9" w14:textId="77777777" w:rsidR="000B4C0A" w:rsidRDefault="00000000">
      <w:pPr>
        <w:ind w:left="1440" w:right="2160"/>
      </w:pPr>
      <w:r>
        <w:t xml:space="preserve">“Then </w:t>
      </w:r>
      <w:r>
        <w:rPr>
          <w:i/>
          <w:iCs/>
          <w:u w:val="single"/>
        </w:rPr>
        <w:t>the</w:t>
      </w:r>
      <w:r>
        <w:rPr>
          <w:i/>
          <w:iCs/>
        </w:rPr>
        <w:t xml:space="preserve"> </w:t>
      </w:r>
      <w:r>
        <w:t xml:space="preserve">people of </w:t>
      </w:r>
      <w:r>
        <w:rPr>
          <w:i/>
          <w:iCs/>
          <w:u w:val="single"/>
        </w:rPr>
        <w:t>the</w:t>
      </w:r>
      <w:r>
        <w:rPr>
          <w:i/>
          <w:iCs/>
        </w:rPr>
        <w:t xml:space="preserve"> </w:t>
      </w:r>
      <w:r>
        <w:t xml:space="preserve">prince who is </w:t>
      </w:r>
      <w:proofErr w:type="gramStart"/>
      <w:r>
        <w:t>to</w:t>
      </w:r>
      <w:proofErr w:type="gramEnd"/>
      <w:r>
        <w:t xml:space="preserve"> come will destroy the city and the sanctuary. The end will come like a flood, and until the end there will be war; desolations have been decreed.”</w:t>
      </w:r>
    </w:p>
    <w:p w14:paraId="31A3C36A" w14:textId="77777777" w:rsidR="000B4C0A" w:rsidRDefault="00000000">
      <w:pPr>
        <w:ind w:right="990"/>
      </w:pPr>
      <w:r>
        <w:t xml:space="preserve">Look up the word “the” in the original </w:t>
      </w:r>
      <w:hyperlink r:id="rId7">
        <w:r>
          <w:rPr>
            <w:color w:val="1155CC"/>
            <w:u w:val="single"/>
          </w:rPr>
          <w:t>Hebrew text</w:t>
        </w:r>
      </w:hyperlink>
      <w:r>
        <w:t xml:space="preserve">. In Biblical Hebrew, the definite article (the prefix </w:t>
      </w:r>
      <w:r>
        <w:rPr>
          <w:rFonts w:ascii="Arial" w:eastAsia="Arial" w:hAnsi="Arial" w:cs="Arial"/>
          <w:rtl/>
        </w:rPr>
        <w:t>ה</w:t>
      </w:r>
      <w:r>
        <w:rPr>
          <w:rFonts w:ascii="Arial" w:eastAsia="Arial" w:hAnsi="Arial" w:cs="Arial"/>
        </w:rPr>
        <w:t xml:space="preserve">ַ) </w:t>
      </w:r>
      <w:r>
        <w:t xml:space="preserve">is added to a term either to make that term definite, or to match that term to the noun it describes, or both. This is the difference between the word “the” and “a”. </w:t>
      </w:r>
    </w:p>
    <w:p w14:paraId="728C7FDD" w14:textId="77777777" w:rsidR="000B4C0A" w:rsidRDefault="00000000">
      <w:pPr>
        <w:ind w:right="990"/>
      </w:pPr>
      <w:r>
        <w:t xml:space="preserve">Is “the people” and “the prince” written in a definite article or indefinite article? </w:t>
      </w:r>
    </w:p>
    <w:tbl>
      <w:tblPr>
        <w:tblStyle w:val="a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63F0672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31230A2" w14:textId="77777777" w:rsidR="000B4C0A" w:rsidRDefault="00000000">
            <w:pPr>
              <w:widowControl w:val="0"/>
              <w:spacing w:before="0" w:after="0" w:line="240" w:lineRule="auto"/>
              <w:ind w:right="990"/>
              <w:rPr>
                <w:rFonts w:ascii="Times New Roman" w:eastAsia="Times New Roman" w:hAnsi="Times New Roman" w:cs="Times New Roman"/>
                <w:color w:val="FF0000"/>
                <w:sz w:val="49"/>
                <w:szCs w:val="49"/>
                <w:highlight w:val="white"/>
              </w:rPr>
            </w:pPr>
            <w:r>
              <w:rPr>
                <w:color w:val="FF0000"/>
                <w:sz w:val="36"/>
                <w:szCs w:val="36"/>
              </w:rPr>
              <w:t xml:space="preserve">“The people” = </w:t>
            </w:r>
            <w:r>
              <w:rPr>
                <w:rFonts w:ascii="Times New Roman" w:eastAsia="Times New Roman" w:hAnsi="Times New Roman" w:cs="Times New Roman"/>
                <w:color w:val="FF0000"/>
                <w:sz w:val="49"/>
                <w:szCs w:val="49"/>
                <w:highlight w:val="white"/>
                <w:rtl/>
              </w:rPr>
              <w:t>עַ֣ם</w:t>
            </w:r>
          </w:p>
          <w:p w14:paraId="3BE06755" w14:textId="77777777" w:rsidR="000B4C0A" w:rsidRDefault="00000000">
            <w:pPr>
              <w:widowControl w:val="0"/>
              <w:spacing w:before="0" w:after="0" w:line="240" w:lineRule="auto"/>
              <w:ind w:right="990"/>
              <w:rPr>
                <w:rFonts w:ascii="Times New Roman" w:eastAsia="Times New Roman" w:hAnsi="Times New Roman" w:cs="Times New Roman"/>
                <w:color w:val="FF0000"/>
                <w:sz w:val="49"/>
                <w:szCs w:val="49"/>
                <w:highlight w:val="white"/>
              </w:rPr>
            </w:pPr>
            <w:r>
              <w:rPr>
                <w:color w:val="FF0000"/>
                <w:sz w:val="36"/>
                <w:szCs w:val="36"/>
              </w:rPr>
              <w:t xml:space="preserve">“The prince” = </w:t>
            </w:r>
            <w:proofErr w:type="spellStart"/>
            <w:r>
              <w:rPr>
                <w:rFonts w:ascii="Times New Roman" w:eastAsia="Times New Roman" w:hAnsi="Times New Roman" w:cs="Times New Roman"/>
                <w:color w:val="FF0000"/>
                <w:sz w:val="49"/>
                <w:szCs w:val="49"/>
                <w:highlight w:val="white"/>
                <w:rtl/>
              </w:rPr>
              <w:t>נָג</w:t>
            </w:r>
            <w:proofErr w:type="spellEnd"/>
            <w:r>
              <w:rPr>
                <w:rFonts w:ascii="Times New Roman" w:eastAsia="Times New Roman" w:hAnsi="Times New Roman" w:cs="Times New Roman"/>
                <w:color w:val="FF0000"/>
                <w:sz w:val="49"/>
                <w:szCs w:val="49"/>
                <w:highlight w:val="white"/>
                <w:rtl/>
              </w:rPr>
              <w:t>ִ֤</w:t>
            </w:r>
            <w:proofErr w:type="spellStart"/>
            <w:r>
              <w:rPr>
                <w:rFonts w:ascii="Times New Roman" w:eastAsia="Times New Roman" w:hAnsi="Times New Roman" w:cs="Times New Roman"/>
                <w:color w:val="FF0000"/>
                <w:sz w:val="49"/>
                <w:szCs w:val="49"/>
                <w:highlight w:val="white"/>
                <w:rtl/>
              </w:rPr>
              <w:t>יד</w:t>
            </w:r>
            <w:proofErr w:type="spellEnd"/>
          </w:p>
          <w:p w14:paraId="2AE8EF5D" w14:textId="77777777" w:rsidR="000B4C0A" w:rsidRDefault="00000000">
            <w:pPr>
              <w:widowControl w:val="0"/>
              <w:pBdr>
                <w:top w:val="nil"/>
                <w:left w:val="nil"/>
                <w:bottom w:val="nil"/>
                <w:right w:val="nil"/>
                <w:between w:val="nil"/>
              </w:pBdr>
              <w:spacing w:before="0" w:after="0" w:line="240" w:lineRule="auto"/>
              <w:ind w:right="990"/>
              <w:rPr>
                <w:color w:val="FF0000"/>
                <w:sz w:val="36"/>
                <w:szCs w:val="36"/>
              </w:rPr>
            </w:pPr>
            <w:r>
              <w:rPr>
                <w:color w:val="FF0000"/>
                <w:sz w:val="36"/>
                <w:szCs w:val="36"/>
              </w:rPr>
              <w:t>“The” =</w:t>
            </w:r>
            <w:r>
              <w:rPr>
                <w:rFonts w:ascii="Times New Roman" w:eastAsia="Times New Roman" w:hAnsi="Times New Roman" w:cs="Times New Roman"/>
                <w:color w:val="FF0000"/>
                <w:sz w:val="49"/>
                <w:szCs w:val="49"/>
                <w:highlight w:val="white"/>
              </w:rPr>
              <w:t xml:space="preserve"> </w:t>
            </w:r>
            <w:r>
              <w:rPr>
                <w:rFonts w:ascii="Times New Roman" w:eastAsia="Times New Roman" w:hAnsi="Times New Roman" w:cs="Times New Roman"/>
                <w:color w:val="FF0000"/>
                <w:sz w:val="49"/>
                <w:szCs w:val="49"/>
                <w:highlight w:val="white"/>
                <w:rtl/>
              </w:rPr>
              <w:t>ה</w:t>
            </w:r>
            <w:r>
              <w:rPr>
                <w:rFonts w:ascii="Times New Roman" w:eastAsia="Times New Roman" w:hAnsi="Times New Roman" w:cs="Times New Roman"/>
                <w:color w:val="FF0000"/>
                <w:sz w:val="49"/>
                <w:szCs w:val="49"/>
                <w:highlight w:val="white"/>
              </w:rPr>
              <w:t>ַ</w:t>
            </w:r>
          </w:p>
          <w:p w14:paraId="45338133" w14:textId="77777777" w:rsidR="000B4C0A" w:rsidRDefault="00000000">
            <w:pPr>
              <w:widowControl w:val="0"/>
              <w:spacing w:before="0" w:after="0" w:line="240" w:lineRule="auto"/>
              <w:ind w:right="990"/>
              <w:rPr>
                <w:color w:val="FF0000"/>
              </w:rPr>
            </w:pPr>
            <w:r>
              <w:rPr>
                <w:color w:val="FF0000"/>
              </w:rPr>
              <w:t xml:space="preserve">The original Hebrew text does not include the definite article. Therefore, these phrases are indefinite. </w:t>
            </w:r>
          </w:p>
        </w:tc>
      </w:tr>
    </w:tbl>
    <w:p w14:paraId="18B14285" w14:textId="77777777" w:rsidR="000B4C0A" w:rsidRDefault="00000000">
      <w:pPr>
        <w:ind w:right="990"/>
      </w:pPr>
      <w:r>
        <w:t xml:space="preserve">Should the passage read “the” or “a”? Does that change the meaning of this sentence for you? Why or why not? </w:t>
      </w:r>
    </w:p>
    <w:tbl>
      <w:tblPr>
        <w:tblStyle w:val="a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4D87A44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351A083" w14:textId="77777777" w:rsidR="000B4C0A" w:rsidRDefault="00000000">
            <w:pPr>
              <w:widowControl w:val="0"/>
              <w:spacing w:before="0" w:after="0" w:line="240" w:lineRule="auto"/>
              <w:ind w:right="990"/>
              <w:rPr>
                <w:color w:val="FF0000"/>
              </w:rPr>
            </w:pPr>
            <w:r>
              <w:rPr>
                <w:color w:val="FF0000"/>
              </w:rPr>
              <w:t xml:space="preserve">“A” - yes. It makes it less about a singular, specific person, and more of a general </w:t>
            </w:r>
            <w:proofErr w:type="gramStart"/>
            <w:r>
              <w:rPr>
                <w:color w:val="FF0000"/>
              </w:rPr>
              <w:t>people</w:t>
            </w:r>
            <w:proofErr w:type="gramEnd"/>
            <w:r>
              <w:rPr>
                <w:color w:val="FF0000"/>
              </w:rPr>
              <w:t xml:space="preserve">. In this case, it’s not talking about the Beast, it’s talking about some random army sent by some future empire’s prince. </w:t>
            </w:r>
            <w:proofErr w:type="gramStart"/>
            <w:r>
              <w:rPr>
                <w:color w:val="FF0000"/>
              </w:rPr>
              <w:t>So</w:t>
            </w:r>
            <w:proofErr w:type="gramEnd"/>
            <w:r>
              <w:rPr>
                <w:color w:val="FF0000"/>
              </w:rPr>
              <w:t xml:space="preserve"> the subject isn’t “the prince” but “a people”. The prince is NOT the main character in this sentence. </w:t>
            </w:r>
          </w:p>
        </w:tc>
      </w:tr>
    </w:tbl>
    <w:p w14:paraId="67B5CD5F" w14:textId="77777777" w:rsidR="000B4C0A" w:rsidRDefault="00000000">
      <w:pPr>
        <w:ind w:right="990"/>
      </w:pPr>
      <w:r>
        <w:t xml:space="preserve">We know that the Roman Army under Titus fulfilled this portion of the prophecy in 70 AD. However, this passage is usually quoted to say that there is an antichrist who will be of Roman ancestry. If the indefinite article is used, can we still say that the future Antichrist will be Roman? </w:t>
      </w:r>
    </w:p>
    <w:tbl>
      <w:tblPr>
        <w:tblStyle w:val="a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14182CA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4949B57" w14:textId="77777777" w:rsidR="000B4C0A" w:rsidRDefault="00000000">
            <w:pPr>
              <w:widowControl w:val="0"/>
              <w:spacing w:before="0" w:after="0" w:line="240" w:lineRule="auto"/>
              <w:ind w:right="990"/>
              <w:rPr>
                <w:color w:val="FF0000"/>
              </w:rPr>
            </w:pPr>
            <w:r>
              <w:rPr>
                <w:color w:val="FF0000"/>
              </w:rPr>
              <w:t xml:space="preserve">Nope. That was a sketchy interpretation to begin with, but we know now that this isn’t referring to a specific person from a specific empire. </w:t>
            </w:r>
          </w:p>
        </w:tc>
      </w:tr>
    </w:tbl>
    <w:p w14:paraId="7E76BB0A" w14:textId="77777777" w:rsidR="000B4C0A" w:rsidRDefault="00000000">
      <w:pPr>
        <w:pStyle w:val="Heading1"/>
        <w:ind w:right="990"/>
      </w:pPr>
      <w:bookmarkStart w:id="18" w:name="_7zye0bflqixs" w:colFirst="0" w:colLast="0"/>
      <w:bookmarkEnd w:id="18"/>
      <w:r>
        <w:lastRenderedPageBreak/>
        <w:t>Who is “he”?</w:t>
      </w:r>
    </w:p>
    <w:p w14:paraId="2BF278CD" w14:textId="77777777" w:rsidR="000B4C0A" w:rsidRDefault="00000000">
      <w:pPr>
        <w:pStyle w:val="Heading2"/>
        <w:ind w:right="990"/>
      </w:pPr>
      <w:bookmarkStart w:id="19" w:name="_c30yvg97fu53" w:colFirst="0" w:colLast="0"/>
      <w:bookmarkEnd w:id="19"/>
      <w:r>
        <w:t>Read Daniel 9:27</w:t>
      </w:r>
    </w:p>
    <w:p w14:paraId="10112838" w14:textId="77777777" w:rsidR="000B4C0A" w:rsidRDefault="00000000">
      <w:pPr>
        <w:ind w:right="990"/>
      </w:pPr>
      <w:r>
        <w:t xml:space="preserve">Verse 27 seems to continue the thought from verse 26 since it begins with “then”. Who do you think is the “he” that this verse is speaking about? </w:t>
      </w:r>
    </w:p>
    <w:tbl>
      <w:tblPr>
        <w:tblStyle w:val="a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318840C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D40945A" w14:textId="77777777" w:rsidR="000B4C0A" w:rsidRDefault="00000000">
            <w:pPr>
              <w:widowControl w:val="0"/>
              <w:spacing w:before="0" w:after="0" w:line="240" w:lineRule="auto"/>
              <w:ind w:right="990"/>
              <w:rPr>
                <w:color w:val="FF0000"/>
              </w:rPr>
            </w:pPr>
            <w:r>
              <w:rPr>
                <w:color w:val="FF0000"/>
              </w:rPr>
              <w:t xml:space="preserve">The Messiah. Since we determined that “the prince” was not the subject in the previous verse, the only other subject in this prophecy is The Messiah. </w:t>
            </w:r>
          </w:p>
        </w:tc>
      </w:tr>
    </w:tbl>
    <w:p w14:paraId="5328C98F" w14:textId="77777777" w:rsidR="000B4C0A" w:rsidRDefault="00000000">
      <w:pPr>
        <w:ind w:right="990"/>
      </w:pPr>
      <w:r>
        <w:t>Knowing what we now know about the indefinite article in verse 26, does that change the grammar flow for you? Is “he” referring to “Messiah” or “a prince who is to come”?</w:t>
      </w:r>
    </w:p>
    <w:tbl>
      <w:tblPr>
        <w:tblStyle w:val="a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6DC9F99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EC95B8C" w14:textId="77777777" w:rsidR="000B4C0A" w:rsidRDefault="00000000">
            <w:pPr>
              <w:widowControl w:val="0"/>
              <w:spacing w:before="0" w:after="0" w:line="240" w:lineRule="auto"/>
              <w:ind w:right="990"/>
              <w:rPr>
                <w:color w:val="FF0000"/>
              </w:rPr>
            </w:pPr>
            <w:r>
              <w:rPr>
                <w:color w:val="FF0000"/>
              </w:rPr>
              <w:t>The Messiah</w:t>
            </w:r>
          </w:p>
        </w:tc>
      </w:tr>
    </w:tbl>
    <w:p w14:paraId="787875EF" w14:textId="77777777" w:rsidR="000B4C0A" w:rsidRDefault="00000000">
      <w:pPr>
        <w:ind w:right="990"/>
        <w:rPr>
          <w:color w:val="FF0000"/>
        </w:rPr>
      </w:pPr>
      <w:r>
        <w:rPr>
          <w:color w:val="FF0000"/>
        </w:rPr>
        <w:t>Pause here: I received some pushback from people that there’s no way that the “he” is Jesus because it’s lowercase! This is a very common teaching that I had even heard when I was learning from others. Take a moment to ask them why they believe that is a valid argument. Let them discuss. Ask them: “Who decided what should be capitalized in this passage?”</w:t>
      </w:r>
    </w:p>
    <w:p w14:paraId="405143A4" w14:textId="77777777" w:rsidR="000B4C0A" w:rsidRDefault="00000000">
      <w:pPr>
        <w:ind w:right="990"/>
        <w:rPr>
          <w:color w:val="FF0000"/>
        </w:rPr>
      </w:pPr>
      <w:r>
        <w:rPr>
          <w:color w:val="FF0000"/>
        </w:rPr>
        <w:t xml:space="preserve">Remind them that we are supposed to be thinking like Jewish people! </w:t>
      </w:r>
      <w:proofErr w:type="gramStart"/>
      <w:r>
        <w:rPr>
          <w:color w:val="FF0000"/>
        </w:rPr>
        <w:t>So</w:t>
      </w:r>
      <w:proofErr w:type="gramEnd"/>
      <w:r>
        <w:rPr>
          <w:color w:val="FF0000"/>
        </w:rPr>
        <w:t xml:space="preserve"> we must refer to the original Hebrew. It’s common to fall into the trap of English grammar, however, the English came later and was interpreted by someone who decided what to capitalize and what not to capitalize. </w:t>
      </w:r>
      <w:proofErr w:type="gramStart"/>
      <w:r>
        <w:rPr>
          <w:color w:val="FF0000"/>
        </w:rPr>
        <w:t>So</w:t>
      </w:r>
      <w:proofErr w:type="gramEnd"/>
      <w:r>
        <w:rPr>
          <w:color w:val="FF0000"/>
        </w:rPr>
        <w:t xml:space="preserve"> we are at the mercy of their accuracy. The original Hebrew does not deal with that and says what it says. Help them out of the trap if they fall backwards at this point. </w:t>
      </w:r>
    </w:p>
    <w:p w14:paraId="089CC120" w14:textId="77777777" w:rsidR="000B4C0A" w:rsidRDefault="00000000">
      <w:pPr>
        <w:ind w:right="990"/>
      </w:pPr>
      <w:r>
        <w:t xml:space="preserve">In verse 26, does the portion about the destruction of Jerusalem act as a </w:t>
      </w:r>
      <w:proofErr w:type="gramStart"/>
      <w:r>
        <w:t>side-note</w:t>
      </w:r>
      <w:proofErr w:type="gramEnd"/>
      <w:r>
        <w:t xml:space="preserve"> or an introduction to a new character?</w:t>
      </w:r>
    </w:p>
    <w:tbl>
      <w:tblPr>
        <w:tblStyle w:val="a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04A890B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0A9943D" w14:textId="77777777" w:rsidR="000B4C0A" w:rsidRDefault="00000000">
            <w:pPr>
              <w:widowControl w:val="0"/>
              <w:spacing w:before="0" w:after="0" w:line="240" w:lineRule="auto"/>
              <w:ind w:right="990"/>
              <w:rPr>
                <w:color w:val="FF0000"/>
              </w:rPr>
            </w:pPr>
            <w:proofErr w:type="gramStart"/>
            <w:r>
              <w:rPr>
                <w:color w:val="FF0000"/>
              </w:rPr>
              <w:t>Side-note</w:t>
            </w:r>
            <w:proofErr w:type="gramEnd"/>
            <w:r>
              <w:rPr>
                <w:color w:val="FF0000"/>
              </w:rPr>
              <w:t>.</w:t>
            </w:r>
          </w:p>
        </w:tc>
      </w:tr>
    </w:tbl>
    <w:p w14:paraId="51C3E0C5" w14:textId="77777777" w:rsidR="000B4C0A" w:rsidRDefault="00000000">
      <w:pPr>
        <w:ind w:right="990"/>
      </w:pPr>
      <w:r>
        <w:t>There is a main character in this entire prophecy. Who is the main character?</w:t>
      </w:r>
    </w:p>
    <w:tbl>
      <w:tblPr>
        <w:tblStyle w:val="a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329BEE5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292BE50" w14:textId="77777777" w:rsidR="000B4C0A" w:rsidRDefault="00000000">
            <w:pPr>
              <w:widowControl w:val="0"/>
              <w:spacing w:before="0" w:after="0" w:line="240" w:lineRule="auto"/>
              <w:ind w:right="990"/>
              <w:rPr>
                <w:color w:val="FF0000"/>
              </w:rPr>
            </w:pPr>
            <w:r>
              <w:rPr>
                <w:color w:val="FF0000"/>
              </w:rPr>
              <w:t>Jesus/Messiah</w:t>
            </w:r>
          </w:p>
        </w:tc>
      </w:tr>
    </w:tbl>
    <w:p w14:paraId="23141D75" w14:textId="77777777" w:rsidR="000B4C0A" w:rsidRDefault="00000000">
      <w:pPr>
        <w:ind w:right="990"/>
      </w:pPr>
      <w:r>
        <w:t>List all the words, names, pronouns used to speak about this main character.</w:t>
      </w:r>
    </w:p>
    <w:tbl>
      <w:tblPr>
        <w:tblStyle w:val="a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5EF6000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5BAE9C5" w14:textId="77777777" w:rsidR="000B4C0A" w:rsidRDefault="00000000">
            <w:pPr>
              <w:widowControl w:val="0"/>
              <w:spacing w:before="0" w:after="0" w:line="240" w:lineRule="auto"/>
              <w:ind w:right="990"/>
              <w:rPr>
                <w:color w:val="FF0000"/>
              </w:rPr>
            </w:pPr>
            <w:r>
              <w:rPr>
                <w:color w:val="FF0000"/>
              </w:rPr>
              <w:t xml:space="preserve">The </w:t>
            </w:r>
            <w:proofErr w:type="gramStart"/>
            <w:r>
              <w:rPr>
                <w:color w:val="FF0000"/>
              </w:rPr>
              <w:t>Prince</w:t>
            </w:r>
            <w:proofErr w:type="gramEnd"/>
          </w:p>
          <w:p w14:paraId="7EA7035A" w14:textId="77777777" w:rsidR="000B4C0A" w:rsidRDefault="00000000">
            <w:pPr>
              <w:widowControl w:val="0"/>
              <w:spacing w:before="0" w:after="0" w:line="240" w:lineRule="auto"/>
              <w:ind w:right="990"/>
              <w:rPr>
                <w:color w:val="FF0000"/>
              </w:rPr>
            </w:pPr>
            <w:r>
              <w:rPr>
                <w:color w:val="FF0000"/>
              </w:rPr>
              <w:t>Himself</w:t>
            </w:r>
          </w:p>
          <w:p w14:paraId="68389D43" w14:textId="77777777" w:rsidR="000B4C0A" w:rsidRDefault="00000000">
            <w:pPr>
              <w:widowControl w:val="0"/>
              <w:spacing w:before="0" w:after="0" w:line="240" w:lineRule="auto"/>
              <w:ind w:right="990"/>
              <w:rPr>
                <w:color w:val="FF0000"/>
              </w:rPr>
            </w:pPr>
            <w:r>
              <w:rPr>
                <w:color w:val="FF0000"/>
              </w:rPr>
              <w:t>He</w:t>
            </w:r>
          </w:p>
        </w:tc>
      </w:tr>
    </w:tbl>
    <w:p w14:paraId="1E6D2ECC" w14:textId="77777777" w:rsidR="000B4C0A" w:rsidRDefault="00000000">
      <w:pPr>
        <w:ind w:right="990"/>
      </w:pPr>
      <w:r>
        <w:lastRenderedPageBreak/>
        <w:t>There is a side character, or rather an afterthought, in this prophecy: the Antichrist. What verse does this individual show up in?</w:t>
      </w:r>
    </w:p>
    <w:tbl>
      <w:tblPr>
        <w:tblStyle w:val="a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364FC09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DA8F870" w14:textId="77777777" w:rsidR="000B4C0A" w:rsidRDefault="00000000">
            <w:pPr>
              <w:widowControl w:val="0"/>
              <w:spacing w:before="0" w:after="0" w:line="240" w:lineRule="auto"/>
              <w:ind w:right="990"/>
              <w:rPr>
                <w:color w:val="FF0000"/>
              </w:rPr>
            </w:pPr>
            <w:r>
              <w:rPr>
                <w:color w:val="FF0000"/>
              </w:rPr>
              <w:t>27</w:t>
            </w:r>
          </w:p>
        </w:tc>
      </w:tr>
    </w:tbl>
    <w:p w14:paraId="2C9C743E" w14:textId="77777777" w:rsidR="000B4C0A" w:rsidRDefault="00000000">
      <w:pPr>
        <w:ind w:right="990"/>
      </w:pPr>
      <w:r>
        <w:t>List all the words, names, and pronouns used to speak about this side character.</w:t>
      </w:r>
    </w:p>
    <w:tbl>
      <w:tblPr>
        <w:tblStyle w:val="a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4BDFB8A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9242D04" w14:textId="77777777" w:rsidR="000B4C0A" w:rsidRDefault="00000000">
            <w:pPr>
              <w:widowControl w:val="0"/>
              <w:spacing w:before="0" w:after="0" w:line="240" w:lineRule="auto"/>
              <w:ind w:right="990"/>
              <w:rPr>
                <w:color w:val="FF0000"/>
              </w:rPr>
            </w:pPr>
            <w:r>
              <w:rPr>
                <w:color w:val="FF0000"/>
              </w:rPr>
              <w:t xml:space="preserve">“one” - </w:t>
            </w:r>
            <w:proofErr w:type="gramStart"/>
            <w:r>
              <w:rPr>
                <w:color w:val="FF0000"/>
              </w:rPr>
              <w:t>Pretty insignificant</w:t>
            </w:r>
            <w:proofErr w:type="gramEnd"/>
            <w:r>
              <w:rPr>
                <w:color w:val="FF0000"/>
              </w:rPr>
              <w:t xml:space="preserve"> compared to how Jesus is referred to. </w:t>
            </w:r>
          </w:p>
        </w:tc>
      </w:tr>
    </w:tbl>
    <w:p w14:paraId="60BC0CCD" w14:textId="77777777" w:rsidR="000B4C0A" w:rsidRDefault="00000000">
      <w:pPr>
        <w:pStyle w:val="Heading1"/>
        <w:ind w:right="990"/>
      </w:pPr>
      <w:bookmarkStart w:id="20" w:name="_n16jl0g75khg" w:colFirst="0" w:colLast="0"/>
      <w:bookmarkEnd w:id="20"/>
      <w:r>
        <w:t>The “covenant”</w:t>
      </w:r>
    </w:p>
    <w:p w14:paraId="2943F369" w14:textId="77777777" w:rsidR="000B4C0A" w:rsidRDefault="00000000">
      <w:pPr>
        <w:pStyle w:val="Heading2"/>
        <w:ind w:right="990"/>
      </w:pPr>
      <w:bookmarkStart w:id="21" w:name="_17726bjjo4cm" w:colFirst="0" w:colLast="0"/>
      <w:bookmarkEnd w:id="21"/>
      <w:r>
        <w:t>Read Daniel 9:27</w:t>
      </w:r>
    </w:p>
    <w:p w14:paraId="2EDDBBF1" w14:textId="77777777" w:rsidR="000B4C0A" w:rsidRDefault="00000000">
      <w:pPr>
        <w:ind w:right="990"/>
      </w:pPr>
      <w:r>
        <w:t xml:space="preserve">What is the </w:t>
      </w:r>
      <w:hyperlink r:id="rId8">
        <w:r>
          <w:rPr>
            <w:color w:val="1155CC"/>
            <w:u w:val="single"/>
          </w:rPr>
          <w:t>Hebrew word</w:t>
        </w:r>
      </w:hyperlink>
      <w:r>
        <w:t xml:space="preserve"> for “covenant” that is used here? What does it mean? </w:t>
      </w:r>
    </w:p>
    <w:tbl>
      <w:tblPr>
        <w:tblStyle w:val="a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42E4B0F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B7FDA41" w14:textId="77777777" w:rsidR="000B4C0A" w:rsidRDefault="00000000">
            <w:pPr>
              <w:widowControl w:val="0"/>
              <w:spacing w:before="0" w:after="0" w:line="240" w:lineRule="auto"/>
              <w:ind w:right="990"/>
              <w:rPr>
                <w:color w:val="FF0000"/>
              </w:rPr>
            </w:pPr>
            <w:r>
              <w:rPr>
                <w:color w:val="FF0000"/>
              </w:rPr>
              <w:t xml:space="preserve">1285. </w:t>
            </w:r>
            <w:proofErr w:type="spellStart"/>
            <w:r>
              <w:rPr>
                <w:color w:val="FF0000"/>
              </w:rPr>
              <w:t>berith</w:t>
            </w:r>
            <w:proofErr w:type="spellEnd"/>
            <w:r>
              <w:rPr>
                <w:color w:val="FF0000"/>
              </w:rPr>
              <w:t>: a covenant</w:t>
            </w:r>
          </w:p>
        </w:tc>
      </w:tr>
    </w:tbl>
    <w:p w14:paraId="5A65431A" w14:textId="77777777" w:rsidR="000B4C0A" w:rsidRDefault="00000000">
      <w:pPr>
        <w:ind w:right="990"/>
      </w:pPr>
      <w:r>
        <w:t>Take some time to look at various places in the Bible where this word is used. Between whom are covenants usually created? Now look specifically just in the book of Daniel. What type of covenant is always being talked about when this word is used in this book?</w:t>
      </w:r>
    </w:p>
    <w:tbl>
      <w:tblPr>
        <w:tblStyle w:val="a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35570ED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9CC1AB4" w14:textId="77777777" w:rsidR="000B4C0A" w:rsidRDefault="00000000">
            <w:pPr>
              <w:widowControl w:val="0"/>
              <w:spacing w:before="0" w:after="0" w:line="240" w:lineRule="auto"/>
              <w:ind w:right="990"/>
              <w:rPr>
                <w:color w:val="FF0000"/>
              </w:rPr>
            </w:pPr>
            <w:r>
              <w:rPr>
                <w:color w:val="FF0000"/>
              </w:rPr>
              <w:t xml:space="preserve">Overwhelmingly - a covenant between God and people. </w:t>
            </w:r>
          </w:p>
          <w:p w14:paraId="26295890" w14:textId="77777777" w:rsidR="000B4C0A" w:rsidRDefault="00000000">
            <w:pPr>
              <w:widowControl w:val="0"/>
              <w:spacing w:before="0" w:after="0" w:line="240" w:lineRule="auto"/>
              <w:ind w:right="990"/>
              <w:rPr>
                <w:color w:val="FF0000"/>
              </w:rPr>
            </w:pPr>
            <w:r>
              <w:rPr>
                <w:color w:val="FF0000"/>
              </w:rPr>
              <w:t xml:space="preserve">Other times, between two </w:t>
            </w:r>
            <w:proofErr w:type="gramStart"/>
            <w:r>
              <w:rPr>
                <w:color w:val="FF0000"/>
              </w:rPr>
              <w:t>peoples</w:t>
            </w:r>
            <w:proofErr w:type="gramEnd"/>
            <w:r>
              <w:rPr>
                <w:color w:val="FF0000"/>
              </w:rPr>
              <w:t xml:space="preserve">, as in a truce. </w:t>
            </w:r>
          </w:p>
          <w:p w14:paraId="1B3758D1" w14:textId="77777777" w:rsidR="000B4C0A" w:rsidRDefault="00000000">
            <w:pPr>
              <w:widowControl w:val="0"/>
              <w:spacing w:before="0" w:after="0" w:line="240" w:lineRule="auto"/>
              <w:ind w:right="990"/>
              <w:rPr>
                <w:color w:val="FF0000"/>
              </w:rPr>
            </w:pPr>
            <w:r>
              <w:rPr>
                <w:color w:val="FF0000"/>
              </w:rPr>
              <w:t xml:space="preserve">In Daniel, it’s </w:t>
            </w:r>
            <w:proofErr w:type="gramStart"/>
            <w:r>
              <w:rPr>
                <w:color w:val="FF0000"/>
              </w:rPr>
              <w:t>in regards to</w:t>
            </w:r>
            <w:proofErr w:type="gramEnd"/>
            <w:r>
              <w:rPr>
                <w:color w:val="FF0000"/>
              </w:rPr>
              <w:t xml:space="preserve"> God’s promises or the people of Israel. </w:t>
            </w:r>
          </w:p>
        </w:tc>
      </w:tr>
    </w:tbl>
    <w:p w14:paraId="67E1EBF4" w14:textId="77777777" w:rsidR="000B4C0A" w:rsidRDefault="00000000">
      <w:pPr>
        <w:ind w:right="990"/>
      </w:pPr>
      <w:r>
        <w:t xml:space="preserve">Can you find any instance where Satan has ever created or </w:t>
      </w:r>
      <w:proofErr w:type="gramStart"/>
      <w:r>
        <w:t>confirmed  a</w:t>
      </w:r>
      <w:proofErr w:type="gramEnd"/>
      <w:r>
        <w:t xml:space="preserve"> covenant? Does Satan like to make promises? If so, where?</w:t>
      </w:r>
    </w:p>
    <w:tbl>
      <w:tblPr>
        <w:tblStyle w:val="a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0732A5D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125EE45" w14:textId="77777777" w:rsidR="000B4C0A" w:rsidRDefault="00000000">
            <w:pPr>
              <w:widowControl w:val="0"/>
              <w:spacing w:before="0" w:after="0" w:line="240" w:lineRule="auto"/>
              <w:ind w:right="990"/>
              <w:rPr>
                <w:color w:val="FF0000"/>
              </w:rPr>
            </w:pPr>
            <w:r>
              <w:rPr>
                <w:color w:val="FF0000"/>
              </w:rPr>
              <w:t>No.</w:t>
            </w:r>
          </w:p>
        </w:tc>
      </w:tr>
    </w:tbl>
    <w:p w14:paraId="3D11A5C4" w14:textId="77777777" w:rsidR="000B4C0A" w:rsidRDefault="00000000">
      <w:pPr>
        <w:ind w:right="990"/>
      </w:pPr>
      <w:r>
        <w:t>Based on what we know about the “he”, who is confirming a covenant in this verse and with who?</w:t>
      </w:r>
    </w:p>
    <w:tbl>
      <w:tblPr>
        <w:tblStyle w:val="a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4F9B5B4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911168F" w14:textId="77777777" w:rsidR="000B4C0A" w:rsidRDefault="00000000">
            <w:pPr>
              <w:widowControl w:val="0"/>
              <w:spacing w:before="0" w:after="0" w:line="240" w:lineRule="auto"/>
              <w:ind w:right="990"/>
              <w:rPr>
                <w:color w:val="FF0000"/>
              </w:rPr>
            </w:pPr>
            <w:r>
              <w:rPr>
                <w:color w:val="FF0000"/>
              </w:rPr>
              <w:t xml:space="preserve">Messiah with many - people. God makes a covenant with the world. </w:t>
            </w:r>
          </w:p>
        </w:tc>
      </w:tr>
    </w:tbl>
    <w:p w14:paraId="160A22F1" w14:textId="77777777" w:rsidR="000B4C0A" w:rsidRDefault="00000000">
      <w:pPr>
        <w:ind w:right="990"/>
      </w:pPr>
      <w:r>
        <w:t xml:space="preserve">A covenant is an agreement which has been </w:t>
      </w:r>
      <w:r>
        <w:rPr>
          <w:i/>
          <w:iCs/>
        </w:rPr>
        <w:t>sealed in blood</w:t>
      </w:r>
      <w:r>
        <w:t xml:space="preserve">. The word, covenant, is not used to describe a treaty or an agreement. </w:t>
      </w:r>
    </w:p>
    <w:p w14:paraId="1DEB3119" w14:textId="77777777" w:rsidR="000B4C0A" w:rsidRDefault="00000000">
      <w:pPr>
        <w:ind w:right="990"/>
      </w:pPr>
      <w:r>
        <w:t xml:space="preserve">Look up the </w:t>
      </w:r>
      <w:hyperlink r:id="rId9">
        <w:r>
          <w:rPr>
            <w:color w:val="1155CC"/>
            <w:u w:val="single"/>
          </w:rPr>
          <w:t>Hebrew word</w:t>
        </w:r>
      </w:hyperlink>
      <w:r>
        <w:t xml:space="preserve"> for “confirm”. What is the word? What does it mean? </w:t>
      </w:r>
    </w:p>
    <w:tbl>
      <w:tblPr>
        <w:tblStyle w:val="a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13BE018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2C752BD" w14:textId="77777777" w:rsidR="000B4C0A" w:rsidRDefault="00000000">
            <w:pPr>
              <w:widowControl w:val="0"/>
              <w:spacing w:before="0" w:after="0" w:line="240" w:lineRule="auto"/>
              <w:ind w:right="990"/>
              <w:rPr>
                <w:color w:val="FF0000"/>
              </w:rPr>
            </w:pPr>
            <w:r>
              <w:rPr>
                <w:color w:val="FF0000"/>
              </w:rPr>
              <w:t xml:space="preserve">1396. </w:t>
            </w:r>
            <w:proofErr w:type="spellStart"/>
            <w:r>
              <w:rPr>
                <w:color w:val="FF0000"/>
              </w:rPr>
              <w:t>gabar</w:t>
            </w:r>
            <w:proofErr w:type="spellEnd"/>
            <w:r>
              <w:rPr>
                <w:color w:val="FF0000"/>
              </w:rPr>
              <w:t xml:space="preserve">: to be strong, mighty </w:t>
            </w:r>
          </w:p>
        </w:tc>
      </w:tr>
    </w:tbl>
    <w:p w14:paraId="7B4CEB28" w14:textId="77777777" w:rsidR="000B4C0A" w:rsidRDefault="00000000">
      <w:pPr>
        <w:ind w:right="990"/>
      </w:pPr>
      <w:r>
        <w:lastRenderedPageBreak/>
        <w:t>Read other verses in the bible where this word is used. Do you see a trend or theme for this word? What sense of meaning does this word try to imply?</w:t>
      </w:r>
    </w:p>
    <w:tbl>
      <w:tblPr>
        <w:tblStyle w:val="a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2AF21B3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0E6654D" w14:textId="77777777" w:rsidR="000B4C0A" w:rsidRDefault="00000000">
            <w:pPr>
              <w:widowControl w:val="0"/>
              <w:spacing w:before="0" w:after="0" w:line="240" w:lineRule="auto"/>
              <w:ind w:right="990"/>
              <w:rPr>
                <w:color w:val="FF0000"/>
              </w:rPr>
            </w:pPr>
            <w:r>
              <w:rPr>
                <w:color w:val="FF0000"/>
              </w:rPr>
              <w:t xml:space="preserve">Prevail - beat, win over, </w:t>
            </w:r>
            <w:proofErr w:type="gramStart"/>
            <w:r>
              <w:rPr>
                <w:color w:val="FF0000"/>
              </w:rPr>
              <w:t>overcame</w:t>
            </w:r>
            <w:proofErr w:type="gramEnd"/>
            <w:r>
              <w:rPr>
                <w:color w:val="FF0000"/>
              </w:rPr>
              <w:t>, overwhelmed</w:t>
            </w:r>
          </w:p>
          <w:p w14:paraId="31C919E8" w14:textId="77777777" w:rsidR="000B4C0A" w:rsidRDefault="00000000">
            <w:pPr>
              <w:widowControl w:val="0"/>
              <w:spacing w:before="0" w:after="0" w:line="240" w:lineRule="auto"/>
              <w:ind w:right="990"/>
              <w:rPr>
                <w:color w:val="FF0000"/>
              </w:rPr>
            </w:pPr>
            <w:r>
              <w:rPr>
                <w:color w:val="FF0000"/>
              </w:rPr>
              <w:t>Surpassed</w:t>
            </w:r>
          </w:p>
          <w:p w14:paraId="0AF3B872" w14:textId="77777777" w:rsidR="000B4C0A" w:rsidRDefault="00000000">
            <w:pPr>
              <w:widowControl w:val="0"/>
              <w:spacing w:before="0" w:after="0" w:line="240" w:lineRule="auto"/>
              <w:ind w:right="990"/>
              <w:rPr>
                <w:color w:val="FF0000"/>
              </w:rPr>
            </w:pPr>
            <w:r>
              <w:rPr>
                <w:color w:val="FF0000"/>
              </w:rPr>
              <w:t xml:space="preserve">Strong - </w:t>
            </w:r>
            <w:proofErr w:type="gramStart"/>
            <w:r>
              <w:rPr>
                <w:color w:val="FF0000"/>
              </w:rPr>
              <w:t>strengthen</w:t>
            </w:r>
            <w:proofErr w:type="gramEnd"/>
          </w:p>
          <w:p w14:paraId="42F794C0" w14:textId="77777777" w:rsidR="000B4C0A" w:rsidRDefault="00000000">
            <w:pPr>
              <w:widowControl w:val="0"/>
              <w:spacing w:before="0" w:after="0" w:line="240" w:lineRule="auto"/>
              <w:ind w:right="990"/>
              <w:rPr>
                <w:color w:val="FF0000"/>
              </w:rPr>
            </w:pPr>
            <w:r>
              <w:rPr>
                <w:color w:val="FF0000"/>
              </w:rPr>
              <w:t>Magnified</w:t>
            </w:r>
          </w:p>
          <w:p w14:paraId="2F127174" w14:textId="77777777" w:rsidR="000B4C0A" w:rsidRDefault="00000000">
            <w:pPr>
              <w:widowControl w:val="0"/>
              <w:spacing w:before="0" w:after="0" w:line="240" w:lineRule="auto"/>
              <w:ind w:right="990"/>
              <w:rPr>
                <w:color w:val="FF0000"/>
              </w:rPr>
            </w:pPr>
            <w:r>
              <w:rPr>
                <w:color w:val="FF0000"/>
              </w:rPr>
              <w:t>Exceeded</w:t>
            </w:r>
          </w:p>
          <w:p w14:paraId="71973199" w14:textId="77777777" w:rsidR="000B4C0A" w:rsidRDefault="000B4C0A">
            <w:pPr>
              <w:widowControl w:val="0"/>
              <w:spacing w:before="0" w:after="0" w:line="240" w:lineRule="auto"/>
              <w:ind w:right="990"/>
              <w:rPr>
                <w:color w:val="FF0000"/>
              </w:rPr>
            </w:pPr>
          </w:p>
          <w:p w14:paraId="5056BF34" w14:textId="77777777" w:rsidR="000B4C0A" w:rsidRDefault="00000000">
            <w:pPr>
              <w:widowControl w:val="0"/>
              <w:spacing w:before="0" w:after="0" w:line="240" w:lineRule="auto"/>
              <w:ind w:right="990"/>
              <w:rPr>
                <w:color w:val="FF0000"/>
              </w:rPr>
            </w:pPr>
            <w:r>
              <w:rPr>
                <w:color w:val="FF0000"/>
              </w:rPr>
              <w:t xml:space="preserve">This indicates that it’s not making a new covenant. It’s taking something that already exists and strengthens it, or surpasses it, or magnifies it. It’s increasing </w:t>
            </w:r>
            <w:proofErr w:type="gramStart"/>
            <w:r>
              <w:rPr>
                <w:color w:val="FF0000"/>
              </w:rPr>
              <w:t>an</w:t>
            </w:r>
            <w:proofErr w:type="gramEnd"/>
            <w:r>
              <w:rPr>
                <w:color w:val="FF0000"/>
              </w:rPr>
              <w:t xml:space="preserve"> already made </w:t>
            </w:r>
            <w:proofErr w:type="gramStart"/>
            <w:r>
              <w:rPr>
                <w:color w:val="FF0000"/>
              </w:rPr>
              <w:t>promise</w:t>
            </w:r>
            <w:proofErr w:type="gramEnd"/>
            <w:r>
              <w:rPr>
                <w:color w:val="FF0000"/>
              </w:rPr>
              <w:t xml:space="preserve">. </w:t>
            </w:r>
          </w:p>
        </w:tc>
      </w:tr>
    </w:tbl>
    <w:p w14:paraId="250AC0FC" w14:textId="77777777" w:rsidR="000B4C0A" w:rsidRDefault="00000000">
      <w:pPr>
        <w:ind w:right="990"/>
      </w:pPr>
      <w:r>
        <w:t xml:space="preserve">What old covenant is this verse indicating it will confirm? Read Exodus 19-24. Remember, the audience of this prophecy is for the </w:t>
      </w:r>
      <w:proofErr w:type="gramStart"/>
      <w:r>
        <w:t>Jews</w:t>
      </w:r>
      <w:proofErr w:type="gramEnd"/>
      <w:r>
        <w:t xml:space="preserve"> and the topic is their salvation.</w:t>
      </w:r>
    </w:p>
    <w:tbl>
      <w:tblPr>
        <w:tblStyle w:val="a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4B8BF70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89A3946" w14:textId="77777777" w:rsidR="000B4C0A" w:rsidRDefault="00000000">
            <w:pPr>
              <w:widowControl w:val="0"/>
              <w:spacing w:before="0" w:after="0" w:line="240" w:lineRule="auto"/>
              <w:ind w:right="990"/>
              <w:rPr>
                <w:color w:val="FF0000"/>
              </w:rPr>
            </w:pPr>
            <w:proofErr w:type="gramStart"/>
            <w:r>
              <w:rPr>
                <w:color w:val="FF0000"/>
              </w:rPr>
              <w:t>There’s</w:t>
            </w:r>
            <w:proofErr w:type="gramEnd"/>
            <w:r>
              <w:rPr>
                <w:color w:val="FF0000"/>
              </w:rPr>
              <w:t xml:space="preserve"> two possible covenants in the Old Testament: Mosaic Covenant and Abrahamic Covenant. </w:t>
            </w:r>
          </w:p>
          <w:p w14:paraId="3F93EEF9" w14:textId="77777777" w:rsidR="000B4C0A" w:rsidRDefault="000B4C0A">
            <w:pPr>
              <w:widowControl w:val="0"/>
              <w:spacing w:before="0" w:after="0" w:line="240" w:lineRule="auto"/>
              <w:ind w:right="990"/>
              <w:rPr>
                <w:color w:val="FF0000"/>
              </w:rPr>
            </w:pPr>
          </w:p>
          <w:p w14:paraId="2943974E" w14:textId="77777777" w:rsidR="000B4C0A" w:rsidRDefault="00000000">
            <w:pPr>
              <w:widowControl w:val="0"/>
              <w:spacing w:before="0" w:after="0" w:line="240" w:lineRule="auto"/>
              <w:ind w:right="990"/>
              <w:rPr>
                <w:color w:val="FF0000"/>
              </w:rPr>
            </w:pPr>
            <w:r>
              <w:rPr>
                <w:color w:val="FF0000"/>
              </w:rPr>
              <w:t>The Abrahamic covenant is a series of promises, blessings, and covenants between God and Abraham, described in the Hebrew Bible's Genesis chapter 12, verses 1. In the covenant, God promises to protect Abraham and his descendants, and that their descendants will eventually inherit the Land of Israel. God also promises that Abraham's descendants will be like the stars of the sky and the sand by the sea, and that through Abraham and his descendants, the nations will receive a blessing.</w:t>
            </w:r>
          </w:p>
          <w:p w14:paraId="211064CD" w14:textId="77777777" w:rsidR="000B4C0A" w:rsidRDefault="000B4C0A">
            <w:pPr>
              <w:widowControl w:val="0"/>
              <w:spacing w:before="0" w:after="0" w:line="240" w:lineRule="auto"/>
              <w:ind w:right="990"/>
              <w:rPr>
                <w:color w:val="FF0000"/>
              </w:rPr>
            </w:pPr>
          </w:p>
          <w:p w14:paraId="0CF7E1AB" w14:textId="77777777" w:rsidR="000B4C0A" w:rsidRDefault="00000000">
            <w:pPr>
              <w:widowControl w:val="0"/>
              <w:spacing w:before="0" w:after="0" w:line="240" w:lineRule="auto"/>
              <w:ind w:right="990"/>
              <w:rPr>
                <w:color w:val="FF0000"/>
              </w:rPr>
            </w:pPr>
            <w:r>
              <w:rPr>
                <w:color w:val="FF0000"/>
              </w:rPr>
              <w:t>The Mosaic Covenant is a conditional agreement between God and the Israelites that is outlined in the book of Exodus in the Hebrew Bible. The covenant is said to have been made at Mount Sinai after God led the Israelites out of Egyptian slavery. The covenant establishes the Law, which is meant to guide the Israelites in the Promised Land. It also includes the Ten Commandments, also known as the Decalogue.</w:t>
            </w:r>
          </w:p>
          <w:p w14:paraId="1C9924C1" w14:textId="77777777" w:rsidR="000B4C0A" w:rsidRDefault="000B4C0A">
            <w:pPr>
              <w:widowControl w:val="0"/>
              <w:spacing w:before="0" w:after="0" w:line="240" w:lineRule="auto"/>
              <w:ind w:right="990"/>
              <w:rPr>
                <w:color w:val="FF0000"/>
              </w:rPr>
            </w:pPr>
          </w:p>
          <w:p w14:paraId="3A23CC77" w14:textId="77777777" w:rsidR="000B4C0A" w:rsidRDefault="00000000">
            <w:pPr>
              <w:widowControl w:val="0"/>
              <w:spacing w:before="0" w:after="0" w:line="240" w:lineRule="auto"/>
              <w:ind w:right="990"/>
              <w:rPr>
                <w:color w:val="FF0000"/>
              </w:rPr>
            </w:pPr>
            <w:r>
              <w:rPr>
                <w:color w:val="FF0000"/>
              </w:rPr>
              <w:t>In the covenant, God promises five things to Israel:</w:t>
            </w:r>
          </w:p>
          <w:p w14:paraId="0A67CE98" w14:textId="77777777" w:rsidR="000B4C0A" w:rsidRDefault="00000000">
            <w:pPr>
              <w:widowControl w:val="0"/>
              <w:numPr>
                <w:ilvl w:val="0"/>
                <w:numId w:val="4"/>
              </w:numPr>
              <w:spacing w:before="0" w:after="0" w:line="240" w:lineRule="auto"/>
              <w:ind w:right="990"/>
              <w:rPr>
                <w:color w:val="FF0000"/>
              </w:rPr>
            </w:pPr>
            <w:r>
              <w:rPr>
                <w:color w:val="FF0000"/>
              </w:rPr>
              <w:t xml:space="preserve">Israel will be God's own </w:t>
            </w:r>
            <w:r>
              <w:rPr>
                <w:b/>
                <w:bCs/>
                <w:color w:val="FF0000"/>
              </w:rPr>
              <w:t>possession</w:t>
            </w:r>
          </w:p>
          <w:p w14:paraId="4B6D5D22" w14:textId="77777777" w:rsidR="000B4C0A" w:rsidRDefault="00000000">
            <w:pPr>
              <w:widowControl w:val="0"/>
              <w:numPr>
                <w:ilvl w:val="0"/>
                <w:numId w:val="4"/>
              </w:numPr>
              <w:spacing w:before="0" w:after="0" w:line="240" w:lineRule="auto"/>
              <w:ind w:right="990"/>
              <w:rPr>
                <w:color w:val="FF0000"/>
              </w:rPr>
            </w:pPr>
            <w:r>
              <w:rPr>
                <w:color w:val="FF0000"/>
              </w:rPr>
              <w:t xml:space="preserve">Israel will be God's </w:t>
            </w:r>
            <w:r>
              <w:rPr>
                <w:b/>
                <w:bCs/>
                <w:color w:val="FF0000"/>
              </w:rPr>
              <w:t>kingdom of priests</w:t>
            </w:r>
          </w:p>
          <w:p w14:paraId="3D9AB8DE" w14:textId="77777777" w:rsidR="000B4C0A" w:rsidRDefault="00000000">
            <w:pPr>
              <w:widowControl w:val="0"/>
              <w:numPr>
                <w:ilvl w:val="0"/>
                <w:numId w:val="4"/>
              </w:numPr>
              <w:spacing w:before="0" w:after="0" w:line="240" w:lineRule="auto"/>
              <w:ind w:right="990"/>
              <w:rPr>
                <w:color w:val="FF0000"/>
              </w:rPr>
            </w:pPr>
            <w:r>
              <w:rPr>
                <w:color w:val="FF0000"/>
              </w:rPr>
              <w:t xml:space="preserve">Israel will be a </w:t>
            </w:r>
            <w:r>
              <w:rPr>
                <w:b/>
                <w:bCs/>
                <w:color w:val="FF0000"/>
              </w:rPr>
              <w:t xml:space="preserve">holy </w:t>
            </w:r>
            <w:r>
              <w:rPr>
                <w:color w:val="FF0000"/>
              </w:rPr>
              <w:t>nation</w:t>
            </w:r>
          </w:p>
          <w:p w14:paraId="73B2FC7B" w14:textId="77777777" w:rsidR="000B4C0A" w:rsidRDefault="00000000">
            <w:pPr>
              <w:widowControl w:val="0"/>
              <w:numPr>
                <w:ilvl w:val="0"/>
                <w:numId w:val="4"/>
              </w:numPr>
              <w:spacing w:before="0" w:after="0" w:line="240" w:lineRule="auto"/>
              <w:ind w:right="990"/>
              <w:rPr>
                <w:color w:val="FF0000"/>
              </w:rPr>
            </w:pPr>
            <w:r>
              <w:rPr>
                <w:color w:val="FF0000"/>
              </w:rPr>
              <w:t>God will</w:t>
            </w:r>
            <w:r>
              <w:rPr>
                <w:b/>
                <w:bCs/>
                <w:color w:val="FF0000"/>
              </w:rPr>
              <w:t xml:space="preserve"> defend </w:t>
            </w:r>
            <w:r>
              <w:rPr>
                <w:color w:val="FF0000"/>
              </w:rPr>
              <w:t>Israel from her enemies</w:t>
            </w:r>
          </w:p>
          <w:p w14:paraId="348CE0BD" w14:textId="77777777" w:rsidR="000B4C0A" w:rsidRDefault="00000000">
            <w:pPr>
              <w:widowControl w:val="0"/>
              <w:numPr>
                <w:ilvl w:val="0"/>
                <w:numId w:val="4"/>
              </w:numPr>
              <w:spacing w:before="0" w:after="0" w:line="240" w:lineRule="auto"/>
              <w:ind w:right="990"/>
              <w:rPr>
                <w:color w:val="FF0000"/>
              </w:rPr>
            </w:pPr>
            <w:r>
              <w:rPr>
                <w:color w:val="FF0000"/>
              </w:rPr>
              <w:t xml:space="preserve">God will be </w:t>
            </w:r>
            <w:r>
              <w:rPr>
                <w:b/>
                <w:bCs/>
                <w:color w:val="FF0000"/>
              </w:rPr>
              <w:t>gracious, merciful, and forgiving</w:t>
            </w:r>
            <w:r>
              <w:rPr>
                <w:color w:val="FF0000"/>
              </w:rPr>
              <w:t xml:space="preserve"> to Israel</w:t>
            </w:r>
          </w:p>
          <w:p w14:paraId="1B96756C" w14:textId="77777777" w:rsidR="000B4C0A" w:rsidRDefault="000B4C0A">
            <w:pPr>
              <w:widowControl w:val="0"/>
              <w:spacing w:before="0" w:after="0" w:line="240" w:lineRule="auto"/>
              <w:ind w:right="990"/>
              <w:rPr>
                <w:color w:val="FF0000"/>
              </w:rPr>
            </w:pPr>
          </w:p>
          <w:p w14:paraId="76238400" w14:textId="77777777" w:rsidR="000B4C0A" w:rsidRDefault="00000000">
            <w:pPr>
              <w:widowControl w:val="0"/>
              <w:spacing w:before="0" w:after="0" w:line="240" w:lineRule="auto"/>
              <w:ind w:right="990"/>
              <w:rPr>
                <w:b/>
                <w:bCs/>
                <w:color w:val="FF0000"/>
              </w:rPr>
            </w:pPr>
            <w:r>
              <w:rPr>
                <w:color w:val="FF0000"/>
              </w:rPr>
              <w:t xml:space="preserve">The Mosaic Covenant introduces The Law. People must follow the Law </w:t>
            </w:r>
            <w:proofErr w:type="gramStart"/>
            <w:r>
              <w:rPr>
                <w:color w:val="FF0000"/>
              </w:rPr>
              <w:t>in order to</w:t>
            </w:r>
            <w:proofErr w:type="gramEnd"/>
            <w:r>
              <w:rPr>
                <w:color w:val="FF0000"/>
              </w:rPr>
              <w:t xml:space="preserve"> receive the promises that God gave Israel, but we all fall short. We are unable to be sinless. The Law was there to teach us that we needed a savior. We know that Jesus on the cross replaced us, took our sins, and replaced the Law. Therefore, Jesus strengthened the Mosaic Covenant. </w:t>
            </w:r>
            <w:r>
              <w:rPr>
                <w:b/>
                <w:bCs/>
                <w:color w:val="FF0000"/>
              </w:rPr>
              <w:t xml:space="preserve">He took away our portion of the covenant which we could not </w:t>
            </w:r>
            <w:proofErr w:type="gramStart"/>
            <w:r>
              <w:rPr>
                <w:b/>
                <w:bCs/>
                <w:color w:val="FF0000"/>
              </w:rPr>
              <w:t>fulfill, and</w:t>
            </w:r>
            <w:proofErr w:type="gramEnd"/>
            <w:r>
              <w:rPr>
                <w:b/>
                <w:bCs/>
                <w:color w:val="FF0000"/>
              </w:rPr>
              <w:t xml:space="preserve"> fulfilled it for us! He took a good covenant and made it even better.</w:t>
            </w:r>
          </w:p>
        </w:tc>
      </w:tr>
    </w:tbl>
    <w:p w14:paraId="53917BB9" w14:textId="77777777" w:rsidR="000B4C0A" w:rsidRDefault="00000000">
      <w:pPr>
        <w:ind w:right="990"/>
      </w:pPr>
      <w:r>
        <w:lastRenderedPageBreak/>
        <w:t xml:space="preserve">Is the Messiah confirming an old covenant, or creating a new covenant? </w:t>
      </w:r>
    </w:p>
    <w:tbl>
      <w:tblPr>
        <w:tblStyle w:val="a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4927F23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F44456C" w14:textId="77777777" w:rsidR="000B4C0A" w:rsidRDefault="00000000">
            <w:pPr>
              <w:widowControl w:val="0"/>
              <w:spacing w:before="0" w:after="0" w:line="240" w:lineRule="auto"/>
              <w:ind w:right="990"/>
              <w:rPr>
                <w:color w:val="FF0000"/>
              </w:rPr>
            </w:pPr>
            <w:r>
              <w:rPr>
                <w:color w:val="FF0000"/>
              </w:rPr>
              <w:t xml:space="preserve">Confirming (strengthening, increasing, </w:t>
            </w:r>
            <w:proofErr w:type="spellStart"/>
            <w:r>
              <w:rPr>
                <w:color w:val="FF0000"/>
              </w:rPr>
              <w:t>etc</w:t>
            </w:r>
            <w:proofErr w:type="spellEnd"/>
            <w:r>
              <w:rPr>
                <w:color w:val="FF0000"/>
              </w:rPr>
              <w:t>…)</w:t>
            </w:r>
          </w:p>
        </w:tc>
      </w:tr>
    </w:tbl>
    <w:p w14:paraId="1C83E161" w14:textId="77777777" w:rsidR="000B4C0A" w:rsidRDefault="00000000">
      <w:pPr>
        <w:ind w:right="990"/>
      </w:pPr>
      <w:r>
        <w:t>Can we look back in history and locate a single point in time where the Messiah overpowered an old covenant, replaced it with a stronger, better covenant, and sealed that promise with His blood? When and where?</w:t>
      </w:r>
    </w:p>
    <w:tbl>
      <w:tblPr>
        <w:tblStyle w:val="a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1F66EA1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A69FEF6" w14:textId="77777777" w:rsidR="000B4C0A" w:rsidRDefault="00000000">
            <w:pPr>
              <w:widowControl w:val="0"/>
              <w:spacing w:before="0" w:after="0" w:line="240" w:lineRule="auto"/>
              <w:ind w:right="990"/>
              <w:rPr>
                <w:color w:val="FF0000"/>
              </w:rPr>
            </w:pPr>
            <w:r>
              <w:rPr>
                <w:color w:val="FF0000"/>
              </w:rPr>
              <w:t>Yes - on the cross.</w:t>
            </w:r>
          </w:p>
        </w:tc>
      </w:tr>
    </w:tbl>
    <w:p w14:paraId="4A2FACE7" w14:textId="77777777" w:rsidR="000B4C0A" w:rsidRDefault="00000000">
      <w:pPr>
        <w:pStyle w:val="Heading2"/>
        <w:ind w:right="990"/>
      </w:pPr>
      <w:bookmarkStart w:id="22" w:name="_2lzau4ah40l9" w:colFirst="0" w:colLast="0"/>
      <w:bookmarkEnd w:id="22"/>
      <w:r>
        <w:t>Read Hebrews 8:6-12</w:t>
      </w:r>
    </w:p>
    <w:p w14:paraId="2209025F" w14:textId="77777777" w:rsidR="000B4C0A" w:rsidRDefault="00000000">
      <w:pPr>
        <w:ind w:right="990"/>
      </w:pPr>
      <w:r>
        <w:t xml:space="preserve">Summarize what the writer of Hebrews is saying here about the Messiah and a better covenant. </w:t>
      </w:r>
    </w:p>
    <w:tbl>
      <w:tblPr>
        <w:tblStyle w:val="a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197A6B0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EACB1EE" w14:textId="77777777" w:rsidR="000B4C0A" w:rsidRDefault="00000000">
            <w:pPr>
              <w:widowControl w:val="0"/>
              <w:spacing w:before="0" w:after="0" w:line="240" w:lineRule="auto"/>
              <w:ind w:right="990"/>
              <w:rPr>
                <w:color w:val="FF0000"/>
              </w:rPr>
            </w:pPr>
            <w:r>
              <w:rPr>
                <w:color w:val="FF0000"/>
              </w:rPr>
              <w:t xml:space="preserve">The Messiah - Jesus - is the mediator of a better covenant. Essentially, he </w:t>
            </w:r>
            <w:proofErr w:type="gramStart"/>
            <w:r>
              <w:rPr>
                <w:color w:val="FF0000"/>
              </w:rPr>
              <w:t>took</w:t>
            </w:r>
            <w:proofErr w:type="gramEnd"/>
            <w:r>
              <w:rPr>
                <w:color w:val="FF0000"/>
              </w:rPr>
              <w:t xml:space="preserve"> a promise and negotiated/mediated better terms. He made it BETTER. </w:t>
            </w:r>
          </w:p>
          <w:p w14:paraId="5232D2DF" w14:textId="77777777" w:rsidR="000B4C0A" w:rsidRDefault="000B4C0A">
            <w:pPr>
              <w:widowControl w:val="0"/>
              <w:spacing w:before="0" w:after="0" w:line="240" w:lineRule="auto"/>
              <w:ind w:right="990"/>
              <w:rPr>
                <w:color w:val="FF0000"/>
              </w:rPr>
            </w:pPr>
          </w:p>
          <w:p w14:paraId="02D0A5EF" w14:textId="77777777" w:rsidR="000B4C0A" w:rsidRDefault="00000000">
            <w:pPr>
              <w:widowControl w:val="0"/>
              <w:spacing w:before="0" w:after="0" w:line="240" w:lineRule="auto"/>
              <w:ind w:right="990"/>
              <w:rPr>
                <w:color w:val="FF0000"/>
              </w:rPr>
            </w:pPr>
            <w:r>
              <w:rPr>
                <w:color w:val="FF0000"/>
              </w:rPr>
              <w:t xml:space="preserve">If the first covenant was perfect, then there was no need to replace it. The problem </w:t>
            </w:r>
            <w:proofErr w:type="gramStart"/>
            <w:r>
              <w:rPr>
                <w:color w:val="FF0000"/>
              </w:rPr>
              <w:t>was,</w:t>
            </w:r>
            <w:proofErr w:type="gramEnd"/>
            <w:r>
              <w:rPr>
                <w:color w:val="FF0000"/>
              </w:rPr>
              <w:t xml:space="preserve"> mankind could not fulfill the conditions of the covenant because we’re all sinners. </w:t>
            </w:r>
            <w:proofErr w:type="gramStart"/>
            <w:r>
              <w:rPr>
                <w:color w:val="FF0000"/>
              </w:rPr>
              <w:t>So</w:t>
            </w:r>
            <w:proofErr w:type="gramEnd"/>
            <w:r>
              <w:rPr>
                <w:color w:val="FF0000"/>
              </w:rPr>
              <w:t xml:space="preserve"> we pay with our blood, with death. Jesus was like, “I got you” and paid the price for us. </w:t>
            </w:r>
            <w:proofErr w:type="gramStart"/>
            <w:r>
              <w:rPr>
                <w:color w:val="FF0000"/>
              </w:rPr>
              <w:t>So</w:t>
            </w:r>
            <w:proofErr w:type="gramEnd"/>
            <w:r>
              <w:rPr>
                <w:color w:val="FF0000"/>
              </w:rPr>
              <w:t xml:space="preserve"> the new covenant is </w:t>
            </w:r>
            <w:proofErr w:type="gramStart"/>
            <w:r>
              <w:rPr>
                <w:color w:val="FF0000"/>
              </w:rPr>
              <w:t>that</w:t>
            </w:r>
            <w:proofErr w:type="gramEnd"/>
            <w:r>
              <w:rPr>
                <w:color w:val="FF0000"/>
              </w:rPr>
              <w:t xml:space="preserve"> but we plead the </w:t>
            </w:r>
            <w:proofErr w:type="gramStart"/>
            <w:r>
              <w:rPr>
                <w:color w:val="FF0000"/>
              </w:rPr>
              <w:t>blood  of</w:t>
            </w:r>
            <w:proofErr w:type="gramEnd"/>
            <w:r>
              <w:rPr>
                <w:color w:val="FF0000"/>
              </w:rPr>
              <w:t xml:space="preserve"> Jesus and he’s got us!</w:t>
            </w:r>
          </w:p>
        </w:tc>
      </w:tr>
    </w:tbl>
    <w:p w14:paraId="08690E5E" w14:textId="77777777" w:rsidR="000B4C0A" w:rsidRDefault="00000000">
      <w:pPr>
        <w:pStyle w:val="Heading2"/>
        <w:ind w:right="990"/>
      </w:pPr>
      <w:bookmarkStart w:id="23" w:name="_rj4vjaek8jfx" w:colFirst="0" w:colLast="0"/>
      <w:bookmarkEnd w:id="23"/>
      <w:r>
        <w:t>Read Romans 11:27</w:t>
      </w:r>
    </w:p>
    <w:p w14:paraId="4158EB50" w14:textId="77777777" w:rsidR="000B4C0A" w:rsidRDefault="00000000">
      <w:pPr>
        <w:ind w:right="990"/>
      </w:pPr>
      <w:r>
        <w:t>What does the Messiah’s covenant do for His people’s sins?</w:t>
      </w:r>
    </w:p>
    <w:tbl>
      <w:tblPr>
        <w:tblStyle w:val="a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6CFDC87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B483AA0" w14:textId="77777777" w:rsidR="000B4C0A" w:rsidRDefault="00000000">
            <w:pPr>
              <w:widowControl w:val="0"/>
              <w:spacing w:before="0" w:after="0" w:line="240" w:lineRule="auto"/>
              <w:ind w:right="990"/>
              <w:rPr>
                <w:color w:val="FF0000"/>
              </w:rPr>
            </w:pPr>
            <w:r>
              <w:rPr>
                <w:color w:val="FF0000"/>
              </w:rPr>
              <w:t>Take away their sins</w:t>
            </w:r>
          </w:p>
        </w:tc>
      </w:tr>
    </w:tbl>
    <w:p w14:paraId="5EFF795B" w14:textId="77777777" w:rsidR="000B4C0A" w:rsidRDefault="00000000">
      <w:pPr>
        <w:pStyle w:val="Heading2"/>
        <w:ind w:right="990"/>
      </w:pPr>
      <w:bookmarkStart w:id="24" w:name="_l25zptvzlrl4" w:colFirst="0" w:colLast="0"/>
      <w:bookmarkEnd w:id="24"/>
      <w:r>
        <w:t>Read Ezekiel 36:26</w:t>
      </w:r>
    </w:p>
    <w:p w14:paraId="09DF7DE4" w14:textId="77777777" w:rsidR="000B4C0A" w:rsidRDefault="00000000">
      <w:pPr>
        <w:ind w:right="990"/>
      </w:pPr>
      <w:r>
        <w:t>What does Ezekiel state will happen to people in this new covenant?</w:t>
      </w:r>
    </w:p>
    <w:tbl>
      <w:tblPr>
        <w:tblStyle w:val="a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71F7F6F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DED4188" w14:textId="77777777" w:rsidR="000B4C0A" w:rsidRDefault="00000000">
            <w:pPr>
              <w:widowControl w:val="0"/>
              <w:spacing w:before="0" w:after="0" w:line="240" w:lineRule="auto"/>
              <w:ind w:right="990"/>
              <w:rPr>
                <w:color w:val="FF0000"/>
              </w:rPr>
            </w:pPr>
            <w:r>
              <w:rPr>
                <w:color w:val="FF0000"/>
              </w:rPr>
              <w:t xml:space="preserve">A new heart, a new spirit. He takes away people’s hardened hearts and sanctifies us, gives us new hearts. </w:t>
            </w:r>
          </w:p>
        </w:tc>
      </w:tr>
    </w:tbl>
    <w:p w14:paraId="50CA4589" w14:textId="77777777" w:rsidR="000B4C0A" w:rsidRDefault="00000000">
      <w:pPr>
        <w:pStyle w:val="Heading2"/>
        <w:ind w:right="990"/>
      </w:pPr>
      <w:bookmarkStart w:id="25" w:name="_mh3jcp7e6iuh" w:colFirst="0" w:colLast="0"/>
      <w:bookmarkEnd w:id="25"/>
      <w:r>
        <w:t>Read Isaiah 54:13 and John 6:45-58</w:t>
      </w:r>
    </w:p>
    <w:p w14:paraId="7ADA7082" w14:textId="77777777" w:rsidR="000B4C0A" w:rsidRDefault="00000000">
      <w:pPr>
        <w:ind w:right="990"/>
      </w:pPr>
      <w:r>
        <w:t>What is God personally doing for His people in this new covenant?</w:t>
      </w:r>
    </w:p>
    <w:tbl>
      <w:tblPr>
        <w:tblStyle w:val="a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10A6209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91B1FF7" w14:textId="77777777" w:rsidR="000B4C0A" w:rsidRDefault="00000000">
            <w:pPr>
              <w:widowControl w:val="0"/>
              <w:spacing w:before="0" w:after="0" w:line="240" w:lineRule="auto"/>
              <w:ind w:right="990"/>
              <w:rPr>
                <w:color w:val="FF0000"/>
              </w:rPr>
            </w:pPr>
            <w:r>
              <w:rPr>
                <w:color w:val="FF0000"/>
              </w:rPr>
              <w:t xml:space="preserve">God is teaching us </w:t>
            </w:r>
            <w:proofErr w:type="gramStart"/>
            <w:r>
              <w:rPr>
                <w:color w:val="FF0000"/>
              </w:rPr>
              <w:t>personally, and</w:t>
            </w:r>
            <w:proofErr w:type="gramEnd"/>
            <w:r>
              <w:rPr>
                <w:color w:val="FF0000"/>
              </w:rPr>
              <w:t xml:space="preserve"> giving us peace. He gives us eternal life. He gives us bread to eat, the bread of life. </w:t>
            </w:r>
          </w:p>
        </w:tc>
      </w:tr>
    </w:tbl>
    <w:p w14:paraId="503C52B6" w14:textId="77777777" w:rsidR="000B4C0A" w:rsidRDefault="00000000">
      <w:pPr>
        <w:pStyle w:val="Heading2"/>
        <w:ind w:right="990"/>
      </w:pPr>
      <w:bookmarkStart w:id="26" w:name="_hntdi5gc33te" w:colFirst="0" w:colLast="0"/>
      <w:bookmarkEnd w:id="26"/>
      <w:r>
        <w:lastRenderedPageBreak/>
        <w:t xml:space="preserve">Read Matthew 26:28 and Hebrews 9:15 </w:t>
      </w:r>
    </w:p>
    <w:p w14:paraId="353DE982" w14:textId="77777777" w:rsidR="000B4C0A" w:rsidRDefault="00000000">
      <w:pPr>
        <w:ind w:right="990"/>
      </w:pPr>
      <w:r>
        <w:t xml:space="preserve">What must every covenant be ratified with? </w:t>
      </w:r>
    </w:p>
    <w:tbl>
      <w:tblPr>
        <w:tblStyle w:val="a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1A4FA3E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333EE74" w14:textId="77777777" w:rsidR="000B4C0A" w:rsidRDefault="00000000">
            <w:pPr>
              <w:widowControl w:val="0"/>
              <w:spacing w:before="0" w:after="0" w:line="240" w:lineRule="auto"/>
              <w:ind w:right="990"/>
              <w:rPr>
                <w:color w:val="FF0000"/>
              </w:rPr>
            </w:pPr>
            <w:r>
              <w:rPr>
                <w:color w:val="FF0000"/>
              </w:rPr>
              <w:t>blood/death</w:t>
            </w:r>
          </w:p>
        </w:tc>
      </w:tr>
    </w:tbl>
    <w:p w14:paraId="7C4F542A" w14:textId="77777777" w:rsidR="000B4C0A" w:rsidRDefault="00000000">
      <w:pPr>
        <w:ind w:right="990"/>
      </w:pPr>
      <w:r>
        <w:t xml:space="preserve">Knowing all of this, can you confidently say that the </w:t>
      </w:r>
      <w:proofErr w:type="gramStart"/>
      <w:r>
        <w:t>confirming</w:t>
      </w:r>
      <w:proofErr w:type="gramEnd"/>
      <w:r>
        <w:t xml:space="preserve"> of a covenant in Daniel 9:27 has already happened? Has it fulfilled any of the 6 goals stated in Daniel 9:24? Which one(s)?</w:t>
      </w:r>
    </w:p>
    <w:tbl>
      <w:tblPr>
        <w:tblStyle w:val="a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269DE77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A5CD682" w14:textId="77777777" w:rsidR="000B4C0A" w:rsidRDefault="00000000">
            <w:pPr>
              <w:widowControl w:val="0"/>
              <w:spacing w:before="0" w:after="0" w:line="240" w:lineRule="auto"/>
              <w:ind w:right="990"/>
              <w:rPr>
                <w:color w:val="FF0000"/>
              </w:rPr>
            </w:pPr>
            <w:r>
              <w:rPr>
                <w:color w:val="FF0000"/>
              </w:rPr>
              <w:t>Yes! It has fulfilled the first three!</w:t>
            </w:r>
          </w:p>
        </w:tc>
      </w:tr>
    </w:tbl>
    <w:p w14:paraId="12C5501E" w14:textId="77777777" w:rsidR="000B4C0A" w:rsidRDefault="00000000">
      <w:pPr>
        <w:pStyle w:val="Heading1"/>
        <w:ind w:right="990"/>
      </w:pPr>
      <w:bookmarkStart w:id="27" w:name="_t1byq897gajk" w:colFirst="0" w:colLast="0"/>
      <w:bookmarkEnd w:id="27"/>
      <w:r>
        <w:t>Putting the sacrificial system to rest</w:t>
      </w:r>
    </w:p>
    <w:p w14:paraId="369F55DB" w14:textId="77777777" w:rsidR="000B4C0A" w:rsidRDefault="00000000">
      <w:pPr>
        <w:ind w:right="990"/>
      </w:pPr>
      <w:r>
        <w:t xml:space="preserve">Quick question: Do you personally do daily sacrifices or give your </w:t>
      </w:r>
      <w:proofErr w:type="gramStart"/>
      <w:r>
        <w:t>first born</w:t>
      </w:r>
      <w:proofErr w:type="gramEnd"/>
      <w:r>
        <w:t xml:space="preserve"> calf to a high priest each year to be sacrificed in atonement for you and your </w:t>
      </w:r>
      <w:proofErr w:type="gramStart"/>
      <w:r>
        <w:t>families</w:t>
      </w:r>
      <w:proofErr w:type="gramEnd"/>
      <w:r>
        <w:t xml:space="preserve"> sins? Why or why not?</w:t>
      </w:r>
    </w:p>
    <w:tbl>
      <w:tblPr>
        <w:tblStyle w:val="a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320415D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9AD8CED" w14:textId="77777777" w:rsidR="000B4C0A" w:rsidRDefault="00000000">
            <w:pPr>
              <w:widowControl w:val="0"/>
              <w:spacing w:before="0" w:after="0" w:line="240" w:lineRule="auto"/>
              <w:ind w:right="990"/>
              <w:rPr>
                <w:color w:val="FF0000"/>
              </w:rPr>
            </w:pPr>
            <w:r>
              <w:rPr>
                <w:color w:val="FF0000"/>
              </w:rPr>
              <w:t xml:space="preserve">Nope, because Jesus put a rest to the mosaic system, which is what required sacrifices. He was our final sacrifice, so there’s no longer a need to spill any more blood. His blood was enough for everyone forever. </w:t>
            </w:r>
          </w:p>
        </w:tc>
      </w:tr>
    </w:tbl>
    <w:p w14:paraId="61C5FC31" w14:textId="77777777" w:rsidR="000B4C0A" w:rsidRDefault="00000000">
      <w:pPr>
        <w:pStyle w:val="Heading2"/>
        <w:ind w:right="990"/>
      </w:pPr>
      <w:bookmarkStart w:id="28" w:name="_1jyt7t50g9y9" w:colFirst="0" w:colLast="0"/>
      <w:bookmarkEnd w:id="28"/>
      <w:r>
        <w:t>Read Daniel 9:27</w:t>
      </w:r>
    </w:p>
    <w:p w14:paraId="0368DB04" w14:textId="77777777" w:rsidR="000B4C0A" w:rsidRDefault="00000000">
      <w:pPr>
        <w:ind w:right="990"/>
      </w:pPr>
      <w:r>
        <w:t>At the end of the first half of the week - in the middle of the week - “He shall bring an end to sacrifice and offering.” Who is the “He” mentioned here?</w:t>
      </w:r>
    </w:p>
    <w:tbl>
      <w:tblPr>
        <w:tblStyle w:val="a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6441ABC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8A6DB8D" w14:textId="77777777" w:rsidR="000B4C0A" w:rsidRDefault="00000000">
            <w:pPr>
              <w:widowControl w:val="0"/>
              <w:spacing w:before="0" w:after="0" w:line="240" w:lineRule="auto"/>
              <w:ind w:right="990"/>
              <w:rPr>
                <w:color w:val="FF0000"/>
              </w:rPr>
            </w:pPr>
            <w:r>
              <w:rPr>
                <w:color w:val="FF0000"/>
              </w:rPr>
              <w:t>Jesus</w:t>
            </w:r>
          </w:p>
        </w:tc>
      </w:tr>
    </w:tbl>
    <w:p w14:paraId="4667DF4A" w14:textId="77777777" w:rsidR="000B4C0A" w:rsidRDefault="00000000">
      <w:pPr>
        <w:ind w:right="990"/>
      </w:pPr>
      <w:r>
        <w:t xml:space="preserve">Look up the </w:t>
      </w:r>
      <w:hyperlink r:id="rId10">
        <w:r>
          <w:rPr>
            <w:color w:val="1155CC"/>
            <w:u w:val="single"/>
          </w:rPr>
          <w:t>Hebrew word</w:t>
        </w:r>
      </w:hyperlink>
      <w:r>
        <w:t xml:space="preserve"> for “end”. What is the word? What does it mean? </w:t>
      </w:r>
    </w:p>
    <w:tbl>
      <w:tblPr>
        <w:tblStyle w:val="a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56A6692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9EDE63D" w14:textId="77777777" w:rsidR="000B4C0A" w:rsidRDefault="00000000">
            <w:pPr>
              <w:widowControl w:val="0"/>
              <w:spacing w:before="0" w:after="0" w:line="240" w:lineRule="auto"/>
              <w:ind w:right="990"/>
              <w:rPr>
                <w:color w:val="FF0000"/>
              </w:rPr>
            </w:pPr>
            <w:r>
              <w:rPr>
                <w:color w:val="FF0000"/>
              </w:rPr>
              <w:t xml:space="preserve">7673. </w:t>
            </w:r>
            <w:proofErr w:type="spellStart"/>
            <w:r>
              <w:rPr>
                <w:color w:val="FF0000"/>
              </w:rPr>
              <w:t>shabath</w:t>
            </w:r>
            <w:proofErr w:type="spellEnd"/>
            <w:r>
              <w:rPr>
                <w:color w:val="FF0000"/>
              </w:rPr>
              <w:t>: to cease, desist, rest</w:t>
            </w:r>
          </w:p>
        </w:tc>
      </w:tr>
    </w:tbl>
    <w:p w14:paraId="491D09CF" w14:textId="77777777" w:rsidR="000B4C0A" w:rsidRDefault="00000000">
      <w:pPr>
        <w:ind w:right="990"/>
      </w:pPr>
      <w:r>
        <w:t xml:space="preserve">Where else is this word used in the Bible? Are there any trends or themes you see with it? This word </w:t>
      </w:r>
      <w:proofErr w:type="gramStart"/>
      <w:r>
        <w:t>in particular is</w:t>
      </w:r>
      <w:proofErr w:type="gramEnd"/>
      <w:r>
        <w:t xml:space="preserve"> closely associated with one of the days of the week. Which day of the week is that? Why?</w:t>
      </w:r>
    </w:p>
    <w:tbl>
      <w:tblPr>
        <w:tblStyle w:val="a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0A9EE96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A0E21B6" w14:textId="77777777" w:rsidR="000B4C0A" w:rsidRDefault="00000000">
            <w:pPr>
              <w:widowControl w:val="0"/>
              <w:spacing w:before="0" w:after="0" w:line="240" w:lineRule="auto"/>
              <w:ind w:right="990"/>
              <w:rPr>
                <w:color w:val="FF0000"/>
              </w:rPr>
            </w:pPr>
            <w:r>
              <w:rPr>
                <w:color w:val="FF0000"/>
              </w:rPr>
              <w:t>REST</w:t>
            </w:r>
          </w:p>
          <w:p w14:paraId="0B304951" w14:textId="77777777" w:rsidR="000B4C0A" w:rsidRDefault="00000000">
            <w:pPr>
              <w:widowControl w:val="0"/>
              <w:spacing w:before="0" w:after="0" w:line="240" w:lineRule="auto"/>
              <w:ind w:right="990"/>
              <w:rPr>
                <w:color w:val="FF0000"/>
              </w:rPr>
            </w:pPr>
            <w:r>
              <w:rPr>
                <w:color w:val="FF0000"/>
              </w:rPr>
              <w:t>Cease from labor</w:t>
            </w:r>
          </w:p>
          <w:p w14:paraId="56796830" w14:textId="77777777" w:rsidR="000B4C0A" w:rsidRDefault="00000000">
            <w:pPr>
              <w:widowControl w:val="0"/>
              <w:spacing w:before="0" w:after="0" w:line="240" w:lineRule="auto"/>
              <w:ind w:right="990"/>
              <w:rPr>
                <w:color w:val="FF0000"/>
              </w:rPr>
            </w:pPr>
            <w:r>
              <w:rPr>
                <w:color w:val="FF0000"/>
              </w:rPr>
              <w:t>Sabbath - the day of rest, the 7th day</w:t>
            </w:r>
          </w:p>
        </w:tc>
      </w:tr>
    </w:tbl>
    <w:p w14:paraId="0D6C1651" w14:textId="77777777" w:rsidR="000B4C0A" w:rsidRDefault="00000000">
      <w:pPr>
        <w:ind w:right="990"/>
      </w:pPr>
      <w:r>
        <w:lastRenderedPageBreak/>
        <w:t>Knowing the significance of that word, does this add any extra meaning to this portion of the verse for you?</w:t>
      </w:r>
    </w:p>
    <w:tbl>
      <w:tblPr>
        <w:tblStyle w:val="a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64CC3FC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6A0E05F" w14:textId="77777777" w:rsidR="000B4C0A" w:rsidRDefault="00000000">
            <w:pPr>
              <w:widowControl w:val="0"/>
              <w:spacing w:before="0" w:after="0" w:line="240" w:lineRule="auto"/>
              <w:ind w:right="990"/>
              <w:rPr>
                <w:color w:val="FF0000"/>
              </w:rPr>
            </w:pPr>
            <w:r>
              <w:rPr>
                <w:color w:val="FF0000"/>
              </w:rPr>
              <w:t xml:space="preserve">The “end” doesn’t sound like a bad thing. In fact, it’s correlated to the Sabbath, which is a good thing. It’s the </w:t>
            </w:r>
            <w:proofErr w:type="gramStart"/>
            <w:r>
              <w:rPr>
                <w:color w:val="FF0000"/>
              </w:rPr>
              <w:t>Lord’s day</w:t>
            </w:r>
            <w:proofErr w:type="gramEnd"/>
            <w:r>
              <w:rPr>
                <w:color w:val="FF0000"/>
              </w:rPr>
              <w:t xml:space="preserve">, it’s the day of rest. </w:t>
            </w:r>
            <w:proofErr w:type="gramStart"/>
            <w:r>
              <w:rPr>
                <w:color w:val="FF0000"/>
              </w:rPr>
              <w:t>So</w:t>
            </w:r>
            <w:proofErr w:type="gramEnd"/>
            <w:r>
              <w:rPr>
                <w:color w:val="FF0000"/>
              </w:rPr>
              <w:t xml:space="preserve"> the end of sacrifices sounds like through the Messiah, we will have our eternal rest. </w:t>
            </w:r>
          </w:p>
        </w:tc>
      </w:tr>
    </w:tbl>
    <w:p w14:paraId="0AB88A85" w14:textId="77777777" w:rsidR="000B4C0A" w:rsidRDefault="00000000">
      <w:pPr>
        <w:pStyle w:val="Heading2"/>
        <w:ind w:right="990"/>
      </w:pPr>
      <w:bookmarkStart w:id="29" w:name="_5jpivm19xia" w:colFirst="0" w:colLast="0"/>
      <w:bookmarkEnd w:id="29"/>
      <w:r>
        <w:t>Read Hebrews 10:19-22</w:t>
      </w:r>
    </w:p>
    <w:p w14:paraId="64A6CB22" w14:textId="77777777" w:rsidR="000B4C0A" w:rsidRDefault="00000000">
      <w:pPr>
        <w:ind w:right="990"/>
      </w:pPr>
      <w:r>
        <w:t>What happened to the Old Testament sacrificial system after Jesus died on the cross? Why?</w:t>
      </w:r>
    </w:p>
    <w:tbl>
      <w:tblPr>
        <w:tblStyle w:val="a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55B6267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DCBC7BE" w14:textId="77777777" w:rsidR="000B4C0A" w:rsidRDefault="00000000">
            <w:pPr>
              <w:widowControl w:val="0"/>
              <w:spacing w:before="0" w:after="0" w:line="240" w:lineRule="auto"/>
              <w:ind w:right="990"/>
              <w:rPr>
                <w:color w:val="FF0000"/>
              </w:rPr>
            </w:pPr>
            <w:r>
              <w:rPr>
                <w:color w:val="FF0000"/>
              </w:rPr>
              <w:t>“Therefore, brethren, having boldness[a] to enter the Holiest by the blood of Jesus by a new and living way which He consecrated for us, through the veil, that is, His flesh, and having a High Priest over the house of God, let us draw near with a true heart in full assurance of faith, having our hearts sprinkled from an evil conscience and our bodies washed with pure water.”</w:t>
            </w:r>
          </w:p>
          <w:p w14:paraId="3DBAAF8C" w14:textId="77777777" w:rsidR="000B4C0A" w:rsidRDefault="000B4C0A">
            <w:pPr>
              <w:widowControl w:val="0"/>
              <w:spacing w:before="0" w:after="0" w:line="240" w:lineRule="auto"/>
              <w:ind w:right="990"/>
              <w:rPr>
                <w:color w:val="FF0000"/>
              </w:rPr>
            </w:pPr>
          </w:p>
          <w:p w14:paraId="3DED5A83" w14:textId="77777777" w:rsidR="000B4C0A" w:rsidRDefault="00000000">
            <w:pPr>
              <w:widowControl w:val="0"/>
              <w:spacing w:before="0" w:after="0" w:line="240" w:lineRule="auto"/>
              <w:ind w:right="990"/>
              <w:rPr>
                <w:color w:val="FF0000"/>
              </w:rPr>
            </w:pPr>
            <w:r>
              <w:rPr>
                <w:color w:val="FF0000"/>
              </w:rPr>
              <w:t xml:space="preserve">It went away. It was completely replaced with Jesus. His Blood. His High Priestliness. His consecration. He took on all the roles needed for the Day of Atonement for us. </w:t>
            </w:r>
          </w:p>
        </w:tc>
      </w:tr>
    </w:tbl>
    <w:p w14:paraId="47EE52A9" w14:textId="77777777" w:rsidR="000B4C0A" w:rsidRDefault="00000000">
      <w:pPr>
        <w:ind w:right="990"/>
      </w:pPr>
      <w:r>
        <w:t>Christ’s death opened the way for Jews (and Gentiles) to have a right relationship with God and access to His presence. The need for animal sacrifices ended when the Messiah was crucified. Jesus “put an end to sin” and “made atonement for iniquity.”</w:t>
      </w:r>
    </w:p>
    <w:p w14:paraId="1CE5F669" w14:textId="77777777" w:rsidR="000B4C0A" w:rsidRDefault="00000000">
      <w:pPr>
        <w:pStyle w:val="Heading1"/>
        <w:ind w:right="990"/>
      </w:pPr>
      <w:bookmarkStart w:id="30" w:name="_ick1ehlvm41n" w:colFirst="0" w:colLast="0"/>
      <w:bookmarkEnd w:id="30"/>
      <w:r>
        <w:t>Quick reflection</w:t>
      </w:r>
    </w:p>
    <w:p w14:paraId="3D2AEBE4" w14:textId="77777777" w:rsidR="000B4C0A" w:rsidRDefault="00000000">
      <w:pPr>
        <w:ind w:right="990"/>
      </w:pPr>
      <w:r>
        <w:t>Let’s pause for a second and reflect on everything we’ve learned so far.</w:t>
      </w:r>
    </w:p>
    <w:p w14:paraId="32A86A30" w14:textId="77777777" w:rsidR="000B4C0A" w:rsidRDefault="00000000">
      <w:pPr>
        <w:ind w:right="990"/>
      </w:pPr>
      <w:r>
        <w:t>Are both Daniel 9:26 and 27 referring to the 70th week?</w:t>
      </w:r>
    </w:p>
    <w:tbl>
      <w:tblPr>
        <w:tblStyle w:val="a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1B2309A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1FE7D8C" w14:textId="77777777" w:rsidR="000B4C0A" w:rsidRDefault="00000000">
            <w:pPr>
              <w:widowControl w:val="0"/>
              <w:spacing w:before="0" w:after="0" w:line="240" w:lineRule="auto"/>
              <w:ind w:right="990"/>
              <w:rPr>
                <w:color w:val="FF0000"/>
              </w:rPr>
            </w:pPr>
            <w:r>
              <w:rPr>
                <w:color w:val="FF0000"/>
              </w:rPr>
              <w:t>Yes</w:t>
            </w:r>
          </w:p>
        </w:tc>
      </w:tr>
    </w:tbl>
    <w:p w14:paraId="2A350796" w14:textId="77777777" w:rsidR="000B4C0A" w:rsidRDefault="00000000">
      <w:pPr>
        <w:ind w:right="990"/>
      </w:pPr>
      <w:r>
        <w:t>Who is the main character in those two verses?</w:t>
      </w:r>
    </w:p>
    <w:tbl>
      <w:tblPr>
        <w:tblStyle w:val="a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33DF037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F70C269" w14:textId="77777777" w:rsidR="000B4C0A" w:rsidRDefault="00000000">
            <w:pPr>
              <w:widowControl w:val="0"/>
              <w:spacing w:before="0" w:after="0" w:line="240" w:lineRule="auto"/>
              <w:ind w:right="990"/>
              <w:rPr>
                <w:color w:val="FF0000"/>
              </w:rPr>
            </w:pPr>
            <w:r>
              <w:rPr>
                <w:color w:val="FF0000"/>
              </w:rPr>
              <w:t>Messiah</w:t>
            </w:r>
          </w:p>
        </w:tc>
      </w:tr>
    </w:tbl>
    <w:p w14:paraId="0D94FDD2" w14:textId="77777777" w:rsidR="000B4C0A" w:rsidRDefault="00000000">
      <w:pPr>
        <w:ind w:right="990"/>
      </w:pPr>
      <w:r>
        <w:t>Has any of it been fulfilled? If so, what and how?</w:t>
      </w:r>
    </w:p>
    <w:tbl>
      <w:tblPr>
        <w:tblStyle w:val="a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73F119A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7DA11FF" w14:textId="77777777" w:rsidR="000B4C0A" w:rsidRDefault="00000000">
            <w:pPr>
              <w:widowControl w:val="0"/>
              <w:spacing w:before="0" w:after="0" w:line="240" w:lineRule="auto"/>
              <w:ind w:right="990"/>
              <w:rPr>
                <w:color w:val="FF0000"/>
              </w:rPr>
            </w:pPr>
            <w:r>
              <w:rPr>
                <w:color w:val="FF0000"/>
              </w:rPr>
              <w:t xml:space="preserve">Yes - first 3 items </w:t>
            </w:r>
          </w:p>
        </w:tc>
      </w:tr>
    </w:tbl>
    <w:p w14:paraId="037240D0" w14:textId="77777777" w:rsidR="000B4C0A" w:rsidRDefault="00000000">
      <w:pPr>
        <w:ind w:right="990"/>
      </w:pPr>
      <w:r>
        <w:t>What does that tell us about Daniel’s 70th week and the “</w:t>
      </w:r>
      <w:proofErr w:type="gramStart"/>
      <w:r>
        <w:t>7 year</w:t>
      </w:r>
      <w:proofErr w:type="gramEnd"/>
      <w:r>
        <w:t xml:space="preserve"> tribulation”? </w:t>
      </w:r>
    </w:p>
    <w:tbl>
      <w:tblPr>
        <w:tblStyle w:val="a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4CFAFE0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12D2BED" w14:textId="77777777" w:rsidR="000B4C0A" w:rsidRDefault="00000000">
            <w:pPr>
              <w:widowControl w:val="0"/>
              <w:spacing w:before="0" w:after="0" w:line="240" w:lineRule="auto"/>
              <w:ind w:right="990"/>
              <w:rPr>
                <w:color w:val="FF0000"/>
              </w:rPr>
            </w:pPr>
            <w:r>
              <w:rPr>
                <w:color w:val="FF0000"/>
              </w:rPr>
              <w:lastRenderedPageBreak/>
              <w:t>70th week is either in progress or completed. Which means the “</w:t>
            </w:r>
            <w:proofErr w:type="gramStart"/>
            <w:r>
              <w:rPr>
                <w:color w:val="FF0000"/>
              </w:rPr>
              <w:t>7 year</w:t>
            </w:r>
            <w:proofErr w:type="gramEnd"/>
            <w:r>
              <w:rPr>
                <w:color w:val="FF0000"/>
              </w:rPr>
              <w:t xml:space="preserve"> tribulation” has no scriptural foundation, since this passage is what is used for evidence. </w:t>
            </w:r>
          </w:p>
        </w:tc>
      </w:tr>
    </w:tbl>
    <w:p w14:paraId="53F172EB" w14:textId="77777777" w:rsidR="000B4C0A" w:rsidRDefault="00000000">
      <w:pPr>
        <w:ind w:right="990"/>
      </w:pPr>
      <w:r>
        <w:t>If Jesus was the fulfillment of at least half of the 70th week so far (since we only covered up to the end of sacrifice bit), can we assume that the 70th week is at the bare minimum in progress or fully completed?</w:t>
      </w:r>
    </w:p>
    <w:tbl>
      <w:tblPr>
        <w:tblStyle w:val="a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57F85F5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0D289AB" w14:textId="77777777" w:rsidR="000B4C0A" w:rsidRDefault="00000000">
            <w:pPr>
              <w:widowControl w:val="0"/>
              <w:spacing w:before="0" w:after="0" w:line="240" w:lineRule="auto"/>
              <w:ind w:right="990"/>
              <w:rPr>
                <w:color w:val="FF0000"/>
              </w:rPr>
            </w:pPr>
            <w:r>
              <w:rPr>
                <w:color w:val="FF0000"/>
              </w:rPr>
              <w:t>yes</w:t>
            </w:r>
          </w:p>
        </w:tc>
      </w:tr>
    </w:tbl>
    <w:p w14:paraId="6E6DFD3E" w14:textId="77777777" w:rsidR="000B4C0A" w:rsidRDefault="00000000">
      <w:pPr>
        <w:ind w:right="990"/>
      </w:pPr>
      <w:r>
        <w:t>Pop quiz: how many years was Jesus’ earthly ministry during His first visit? Keep this number in mind before we continue.</w:t>
      </w:r>
    </w:p>
    <w:tbl>
      <w:tblPr>
        <w:tblStyle w:val="a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6B06680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C992AAA" w14:textId="77777777" w:rsidR="000B4C0A" w:rsidRDefault="00000000">
            <w:pPr>
              <w:widowControl w:val="0"/>
              <w:spacing w:before="0" w:after="0" w:line="240" w:lineRule="auto"/>
              <w:ind w:right="990"/>
              <w:rPr>
                <w:color w:val="FF0000"/>
              </w:rPr>
            </w:pPr>
            <w:r>
              <w:rPr>
                <w:color w:val="FF0000"/>
              </w:rPr>
              <w:t>3.5 years</w:t>
            </w:r>
          </w:p>
        </w:tc>
      </w:tr>
    </w:tbl>
    <w:p w14:paraId="6FD22EE2" w14:textId="77777777" w:rsidR="000B4C0A" w:rsidRDefault="00000000">
      <w:pPr>
        <w:pStyle w:val="Heading1"/>
        <w:ind w:right="990"/>
      </w:pPr>
      <w:bookmarkStart w:id="31" w:name="_c6hjagqndazv" w:colFirst="0" w:colLast="0"/>
      <w:bookmarkEnd w:id="31"/>
      <w:r>
        <w:t>Living in the “And”</w:t>
      </w:r>
    </w:p>
    <w:p w14:paraId="6D5D79A1" w14:textId="77777777" w:rsidR="000B4C0A" w:rsidRDefault="00000000">
      <w:pPr>
        <w:ind w:right="990"/>
      </w:pPr>
      <w:r>
        <w:t xml:space="preserve">So </w:t>
      </w:r>
      <w:proofErr w:type="gramStart"/>
      <w:r>
        <w:t>far</w:t>
      </w:r>
      <w:proofErr w:type="gramEnd"/>
      <w:r>
        <w:t xml:space="preserve"> we </w:t>
      </w:r>
      <w:proofErr w:type="gramStart"/>
      <w:r>
        <w:t>covered</w:t>
      </w:r>
      <w:proofErr w:type="gramEnd"/>
      <w:r>
        <w:t xml:space="preserve"> up through the first half of the 70th week in Daniel’s prophecy. The last half of the week begins with the word “And”.</w:t>
      </w:r>
    </w:p>
    <w:p w14:paraId="360FF420" w14:textId="77777777" w:rsidR="000B4C0A" w:rsidRDefault="00000000">
      <w:pPr>
        <w:ind w:right="990"/>
        <w:rPr>
          <w:color w:val="FF0000"/>
        </w:rPr>
      </w:pPr>
      <w:r>
        <w:rPr>
          <w:color w:val="FF0000"/>
        </w:rPr>
        <w:t xml:space="preserve">This portion of the study is to determine </w:t>
      </w:r>
      <w:proofErr w:type="gramStart"/>
      <w:r>
        <w:rPr>
          <w:color w:val="FF0000"/>
        </w:rPr>
        <w:t>whether or not</w:t>
      </w:r>
      <w:proofErr w:type="gramEnd"/>
      <w:r>
        <w:rPr>
          <w:color w:val="FF0000"/>
        </w:rPr>
        <w:t xml:space="preserve"> the 70th week has completed, or if it’s paused. Is there precedence in the Bible for a pause? </w:t>
      </w:r>
    </w:p>
    <w:p w14:paraId="1D1532FD" w14:textId="77777777" w:rsidR="000B4C0A" w:rsidRDefault="00000000">
      <w:pPr>
        <w:pStyle w:val="Heading2"/>
        <w:ind w:right="990"/>
      </w:pPr>
      <w:bookmarkStart w:id="32" w:name="_awhdpve4pzjm" w:colFirst="0" w:colLast="0"/>
      <w:bookmarkEnd w:id="32"/>
      <w:r>
        <w:t>Read Daniel 9:27</w:t>
      </w:r>
    </w:p>
    <w:p w14:paraId="5151D2B3" w14:textId="77777777" w:rsidR="000B4C0A" w:rsidRDefault="00000000">
      <w:pPr>
        <w:ind w:right="990"/>
      </w:pPr>
      <w:r>
        <w:t>Do you think this word has any significance in terms of the timing of this prophecy?</w:t>
      </w:r>
    </w:p>
    <w:tbl>
      <w:tblPr>
        <w:tblStyle w:val="a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4CA3A61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B0CFF1C" w14:textId="77777777" w:rsidR="000B4C0A" w:rsidRDefault="00000000">
            <w:pPr>
              <w:widowControl w:val="0"/>
              <w:spacing w:before="0" w:after="0" w:line="240" w:lineRule="auto"/>
              <w:ind w:right="990"/>
              <w:rPr>
                <w:color w:val="FF0000"/>
              </w:rPr>
            </w:pPr>
            <w:proofErr w:type="gramStart"/>
            <w:r>
              <w:rPr>
                <w:color w:val="FF0000"/>
              </w:rPr>
              <w:t>And</w:t>
            </w:r>
            <w:proofErr w:type="gramEnd"/>
            <w:r>
              <w:rPr>
                <w:color w:val="FF0000"/>
              </w:rPr>
              <w:t xml:space="preserve"> is a spacer word, it’s combining two different things and events. In </w:t>
            </w:r>
            <w:proofErr w:type="gramStart"/>
            <w:r>
              <w:rPr>
                <w:color w:val="FF0000"/>
              </w:rPr>
              <w:t>26, And</w:t>
            </w:r>
            <w:proofErr w:type="gramEnd"/>
            <w:r>
              <w:rPr>
                <w:color w:val="FF0000"/>
              </w:rPr>
              <w:t xml:space="preserve"> is also used for non-related events that take place out of order of the rest of the prophecy. </w:t>
            </w:r>
          </w:p>
        </w:tc>
      </w:tr>
    </w:tbl>
    <w:p w14:paraId="3D27C727" w14:textId="77777777" w:rsidR="000B4C0A" w:rsidRDefault="00000000">
      <w:pPr>
        <w:pStyle w:val="Heading2"/>
        <w:ind w:right="990"/>
      </w:pPr>
      <w:bookmarkStart w:id="33" w:name="_ujutpt7pt7c0" w:colFirst="0" w:colLast="0"/>
      <w:bookmarkEnd w:id="33"/>
      <w:r>
        <w:t>Read Isaiah 61:1-2 and Luke 4:16-20</w:t>
      </w:r>
    </w:p>
    <w:p w14:paraId="3A0FF43E" w14:textId="77777777" w:rsidR="000B4C0A" w:rsidRDefault="00000000">
      <w:pPr>
        <w:ind w:right="990"/>
      </w:pPr>
      <w:r>
        <w:t xml:space="preserve">Jesus quoted Isaiah in His first recorded sermon. Compare the two passages. Did Jesus quote the entire passage? If he didn’t, what portion of the passage did He leave out? </w:t>
      </w:r>
    </w:p>
    <w:tbl>
      <w:tblPr>
        <w:tblStyle w:val="a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3E9613C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119B688" w14:textId="77777777" w:rsidR="000B4C0A" w:rsidRDefault="00000000">
            <w:pPr>
              <w:widowControl w:val="0"/>
              <w:spacing w:before="0" w:after="0" w:line="240" w:lineRule="auto"/>
              <w:ind w:right="990"/>
              <w:rPr>
                <w:color w:val="FF0000"/>
              </w:rPr>
            </w:pPr>
            <w:r>
              <w:rPr>
                <w:color w:val="FF0000"/>
              </w:rPr>
              <w:t>“</w:t>
            </w:r>
            <w:r>
              <w:rPr>
                <w:b/>
                <w:bCs/>
                <w:color w:val="FF0000"/>
              </w:rPr>
              <w:t>And</w:t>
            </w:r>
            <w:r>
              <w:rPr>
                <w:color w:val="FF0000"/>
              </w:rPr>
              <w:t xml:space="preserve"> the day of vengeance of our </w:t>
            </w:r>
            <w:proofErr w:type="gramStart"/>
            <w:r>
              <w:rPr>
                <w:color w:val="FF0000"/>
              </w:rPr>
              <w:t>God;</w:t>
            </w:r>
            <w:proofErr w:type="gramEnd"/>
          </w:p>
          <w:p w14:paraId="227C483D" w14:textId="77777777" w:rsidR="000B4C0A" w:rsidRDefault="00000000">
            <w:pPr>
              <w:widowControl w:val="0"/>
              <w:spacing w:before="0" w:after="0" w:line="240" w:lineRule="auto"/>
              <w:ind w:right="990"/>
              <w:rPr>
                <w:color w:val="FF0000"/>
              </w:rPr>
            </w:pPr>
            <w:r>
              <w:rPr>
                <w:color w:val="FF0000"/>
              </w:rPr>
              <w:t>To comfort all who mourn,”</w:t>
            </w:r>
          </w:p>
          <w:p w14:paraId="14EC14EB" w14:textId="77777777" w:rsidR="000B4C0A" w:rsidRDefault="000B4C0A">
            <w:pPr>
              <w:widowControl w:val="0"/>
              <w:spacing w:before="0" w:after="0" w:line="240" w:lineRule="auto"/>
              <w:ind w:right="990"/>
              <w:rPr>
                <w:color w:val="FF0000"/>
              </w:rPr>
            </w:pPr>
          </w:p>
          <w:p w14:paraId="3FEB3D29" w14:textId="77777777" w:rsidR="000B4C0A" w:rsidRDefault="00000000">
            <w:pPr>
              <w:widowControl w:val="0"/>
              <w:spacing w:before="0" w:after="0" w:line="240" w:lineRule="auto"/>
              <w:ind w:right="990"/>
              <w:rPr>
                <w:color w:val="FF0000"/>
              </w:rPr>
            </w:pPr>
            <w:r>
              <w:rPr>
                <w:color w:val="FF0000"/>
              </w:rPr>
              <w:t xml:space="preserve">Jesus did not quote the entire passage. He left out the last little bit. </w:t>
            </w:r>
          </w:p>
        </w:tc>
      </w:tr>
    </w:tbl>
    <w:p w14:paraId="1E828B5F" w14:textId="77777777" w:rsidR="000B4C0A" w:rsidRDefault="00000000">
      <w:pPr>
        <w:ind w:right="990"/>
      </w:pPr>
      <w:r>
        <w:t>Why did he leave out that portion of the passage?</w:t>
      </w:r>
    </w:p>
    <w:tbl>
      <w:tblPr>
        <w:tblStyle w:val="a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00CF8C5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1298492" w14:textId="77777777" w:rsidR="000B4C0A" w:rsidRDefault="00000000">
            <w:pPr>
              <w:widowControl w:val="0"/>
              <w:spacing w:before="0" w:after="0" w:line="240" w:lineRule="auto"/>
              <w:ind w:right="990"/>
              <w:rPr>
                <w:color w:val="FF0000"/>
              </w:rPr>
            </w:pPr>
            <w:r>
              <w:rPr>
                <w:color w:val="FF0000"/>
              </w:rPr>
              <w:lastRenderedPageBreak/>
              <w:t xml:space="preserve">Because he didn’t do that at </w:t>
            </w:r>
            <w:proofErr w:type="gramStart"/>
            <w:r>
              <w:rPr>
                <w:color w:val="FF0000"/>
              </w:rPr>
              <w:t>His first coming</w:t>
            </w:r>
            <w:proofErr w:type="gramEnd"/>
            <w:r>
              <w:rPr>
                <w:color w:val="FF0000"/>
              </w:rPr>
              <w:t xml:space="preserve">. The Day of the Lord is the vengeance of God, and that’s at the end of the age. And to comfort those who mourn, “God will wipe away every tear” in Revelation, at the end. This is stuff that is still in the future. </w:t>
            </w:r>
          </w:p>
        </w:tc>
      </w:tr>
    </w:tbl>
    <w:p w14:paraId="35479B08" w14:textId="77777777" w:rsidR="000B4C0A" w:rsidRDefault="00000000">
      <w:pPr>
        <w:ind w:right="990"/>
      </w:pPr>
      <w:r>
        <w:t xml:space="preserve">What word is the beginning of the phrase that Jesus omits in His sermon? </w:t>
      </w:r>
    </w:p>
    <w:tbl>
      <w:tblPr>
        <w:tblStyle w:val="a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59E20C0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71348F1" w14:textId="77777777" w:rsidR="000B4C0A" w:rsidRDefault="00000000">
            <w:pPr>
              <w:widowControl w:val="0"/>
              <w:spacing w:before="0" w:after="0" w:line="240" w:lineRule="auto"/>
              <w:ind w:right="990"/>
              <w:rPr>
                <w:color w:val="FF0000"/>
              </w:rPr>
            </w:pPr>
            <w:r>
              <w:rPr>
                <w:color w:val="FF0000"/>
              </w:rPr>
              <w:t>And</w:t>
            </w:r>
          </w:p>
        </w:tc>
      </w:tr>
    </w:tbl>
    <w:p w14:paraId="4FF4026E" w14:textId="77777777" w:rsidR="000B4C0A" w:rsidRDefault="00000000">
      <w:pPr>
        <w:ind w:right="990"/>
      </w:pPr>
      <w:r>
        <w:t xml:space="preserve">God isn’t one for coincidences. What is the significance of that word “and” and all that follows that Jesus omitted. </w:t>
      </w:r>
    </w:p>
    <w:tbl>
      <w:tblPr>
        <w:tblStyle w:val="a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12847D8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F0E199D" w14:textId="77777777" w:rsidR="000B4C0A" w:rsidRDefault="00000000">
            <w:pPr>
              <w:widowControl w:val="0"/>
              <w:spacing w:before="0" w:after="0" w:line="240" w:lineRule="auto"/>
              <w:ind w:right="990"/>
              <w:rPr>
                <w:color w:val="FF0000"/>
              </w:rPr>
            </w:pPr>
            <w:r>
              <w:rPr>
                <w:color w:val="FF0000"/>
              </w:rPr>
              <w:t>Present - “AND” - Future</w:t>
            </w:r>
          </w:p>
          <w:p w14:paraId="3AF98C34" w14:textId="77777777" w:rsidR="000B4C0A" w:rsidRDefault="00000000">
            <w:pPr>
              <w:widowControl w:val="0"/>
              <w:spacing w:before="0" w:after="0" w:line="240" w:lineRule="auto"/>
              <w:ind w:right="990"/>
              <w:rPr>
                <w:color w:val="FF0000"/>
              </w:rPr>
            </w:pPr>
            <w:r>
              <w:rPr>
                <w:color w:val="FF0000"/>
              </w:rPr>
              <w:t xml:space="preserve">And is a gap of time, undefined. </w:t>
            </w:r>
          </w:p>
        </w:tc>
      </w:tr>
    </w:tbl>
    <w:p w14:paraId="7FCFBD2A" w14:textId="77777777" w:rsidR="000B4C0A" w:rsidRDefault="00000000">
      <w:pPr>
        <w:ind w:right="990"/>
      </w:pPr>
      <w:r>
        <w:t xml:space="preserve">Do we have precedence in the Bible to indicate that if a layered prophecy is separated by the word “and” that it could indicate a time gap? </w:t>
      </w:r>
    </w:p>
    <w:tbl>
      <w:tblPr>
        <w:tblStyle w:val="a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07A55EB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F98E566" w14:textId="77777777" w:rsidR="000B4C0A" w:rsidRDefault="00000000">
            <w:pPr>
              <w:widowControl w:val="0"/>
              <w:spacing w:before="0" w:after="0" w:line="240" w:lineRule="auto"/>
              <w:ind w:right="990"/>
              <w:rPr>
                <w:color w:val="FF0000"/>
              </w:rPr>
            </w:pPr>
            <w:r>
              <w:rPr>
                <w:color w:val="FF0000"/>
              </w:rPr>
              <w:t xml:space="preserve">Yup. </w:t>
            </w:r>
          </w:p>
        </w:tc>
      </w:tr>
    </w:tbl>
    <w:p w14:paraId="6E2E373D" w14:textId="77777777" w:rsidR="000B4C0A" w:rsidRDefault="00000000">
      <w:pPr>
        <w:ind w:right="990"/>
      </w:pPr>
      <w:r>
        <w:t xml:space="preserve">Do we know how </w:t>
      </w:r>
      <w:proofErr w:type="gramStart"/>
      <w:r>
        <w:t>long of</w:t>
      </w:r>
      <w:proofErr w:type="gramEnd"/>
      <w:r>
        <w:t xml:space="preserve"> </w:t>
      </w:r>
      <w:proofErr w:type="gramStart"/>
      <w:r>
        <w:t>a time</w:t>
      </w:r>
      <w:proofErr w:type="gramEnd"/>
      <w:r>
        <w:t xml:space="preserve"> gap “and” means? In the case of Jesus’ sermon, how many years and counting does that “and” mean? </w:t>
      </w:r>
    </w:p>
    <w:tbl>
      <w:tblPr>
        <w:tblStyle w:val="a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629EE45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E0A0CED" w14:textId="77777777" w:rsidR="000B4C0A" w:rsidRDefault="00000000">
            <w:pPr>
              <w:widowControl w:val="0"/>
              <w:spacing w:before="0" w:after="0" w:line="240" w:lineRule="auto"/>
              <w:ind w:right="990"/>
              <w:rPr>
                <w:color w:val="FF0000"/>
              </w:rPr>
            </w:pPr>
            <w:r>
              <w:rPr>
                <w:color w:val="FF0000"/>
              </w:rPr>
              <w:t>Give or take, 2000 years and counting</w:t>
            </w:r>
          </w:p>
        </w:tc>
      </w:tr>
    </w:tbl>
    <w:p w14:paraId="04AAF4BD" w14:textId="77777777" w:rsidR="000B4C0A" w:rsidRDefault="00000000">
      <w:pPr>
        <w:ind w:right="990"/>
      </w:pPr>
      <w:r>
        <w:t xml:space="preserve">What historically happened immediately after the Messiah was cut off? </w:t>
      </w:r>
    </w:p>
    <w:tbl>
      <w:tblPr>
        <w:tblStyle w:val="a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7E5A19F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D7BB84C" w14:textId="77777777" w:rsidR="000B4C0A" w:rsidRDefault="00000000">
            <w:pPr>
              <w:widowControl w:val="0"/>
              <w:spacing w:before="0" w:after="0" w:line="240" w:lineRule="auto"/>
              <w:ind w:right="990"/>
              <w:rPr>
                <w:color w:val="FF0000"/>
              </w:rPr>
            </w:pPr>
            <w:r>
              <w:rPr>
                <w:color w:val="FF0000"/>
              </w:rPr>
              <w:t xml:space="preserve">The covenant was formed, the dead were emptied out of </w:t>
            </w:r>
            <w:proofErr w:type="spellStart"/>
            <w:r>
              <w:rPr>
                <w:color w:val="FF0000"/>
              </w:rPr>
              <w:t>Sheol</w:t>
            </w:r>
            <w:proofErr w:type="spellEnd"/>
            <w:r>
              <w:rPr>
                <w:color w:val="FF0000"/>
              </w:rPr>
              <w:t xml:space="preserve">, Christianity formed, Jerusalem was sacked, then life carried on… We’ve just been living in the “Church Age” as people call it. Perhaps it’s the Time of the Gentiles? </w:t>
            </w:r>
          </w:p>
        </w:tc>
      </w:tr>
    </w:tbl>
    <w:p w14:paraId="61A226B0" w14:textId="77777777" w:rsidR="000B4C0A" w:rsidRDefault="00000000">
      <w:pPr>
        <w:ind w:right="990"/>
      </w:pPr>
      <w:r>
        <w:t>Read the rest of Daniel 9:27 after the “And.” What event happens immediately after “And”?</w:t>
      </w:r>
    </w:p>
    <w:tbl>
      <w:tblPr>
        <w:tblStyle w:val="af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06630AC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4B31CC2" w14:textId="77777777" w:rsidR="000B4C0A" w:rsidRDefault="00000000">
            <w:pPr>
              <w:widowControl w:val="0"/>
              <w:spacing w:before="0" w:after="0" w:line="240" w:lineRule="auto"/>
              <w:ind w:right="990"/>
              <w:rPr>
                <w:color w:val="FF0000"/>
              </w:rPr>
            </w:pPr>
            <w:r>
              <w:rPr>
                <w:color w:val="FF0000"/>
              </w:rPr>
              <w:t xml:space="preserve">The abomination of desolation. </w:t>
            </w:r>
          </w:p>
        </w:tc>
      </w:tr>
    </w:tbl>
    <w:p w14:paraId="20A06482" w14:textId="77777777" w:rsidR="000B4C0A" w:rsidRDefault="00000000">
      <w:pPr>
        <w:ind w:right="990"/>
      </w:pPr>
      <w:r>
        <w:t>Have we seen this event take place yet?</w:t>
      </w:r>
    </w:p>
    <w:tbl>
      <w:tblPr>
        <w:tblStyle w:val="af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62EA487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43C9343" w14:textId="77777777" w:rsidR="000B4C0A" w:rsidRDefault="00000000">
            <w:pPr>
              <w:widowControl w:val="0"/>
              <w:spacing w:before="0" w:after="0" w:line="240" w:lineRule="auto"/>
              <w:ind w:right="990"/>
              <w:rPr>
                <w:color w:val="FF0000"/>
              </w:rPr>
            </w:pPr>
            <w:r>
              <w:rPr>
                <w:color w:val="FF0000"/>
              </w:rPr>
              <w:t>No. Though some people think this happened in 70</w:t>
            </w:r>
            <w:proofErr w:type="gramStart"/>
            <w:r>
              <w:rPr>
                <w:color w:val="FF0000"/>
              </w:rPr>
              <w:t>AD, but</w:t>
            </w:r>
            <w:proofErr w:type="gramEnd"/>
            <w:r>
              <w:rPr>
                <w:color w:val="FF0000"/>
              </w:rPr>
              <w:t xml:space="preserve"> it doesn’t match the year count, nor does it fulfill the rest of the prophecy. </w:t>
            </w:r>
          </w:p>
        </w:tc>
      </w:tr>
    </w:tbl>
    <w:p w14:paraId="50EB7A0A" w14:textId="77777777" w:rsidR="000B4C0A" w:rsidRDefault="00000000">
      <w:pPr>
        <w:ind w:right="990"/>
      </w:pPr>
      <w:r>
        <w:t>What does this mean for the fulfillment of this verse, Daniel’s 70th week, and what’s left on this timeline for the Jewish people?</w:t>
      </w:r>
    </w:p>
    <w:tbl>
      <w:tblPr>
        <w:tblStyle w:val="af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77AB5C3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4B5A5ED" w14:textId="77777777" w:rsidR="000B4C0A" w:rsidRDefault="00000000">
            <w:pPr>
              <w:widowControl w:val="0"/>
              <w:spacing w:before="0" w:after="0" w:line="240" w:lineRule="auto"/>
              <w:ind w:right="990"/>
              <w:rPr>
                <w:color w:val="FF0000"/>
              </w:rPr>
            </w:pPr>
            <w:r>
              <w:rPr>
                <w:color w:val="FF0000"/>
              </w:rPr>
              <w:lastRenderedPageBreak/>
              <w:t xml:space="preserve">It means… Jesus’s ministry lasted 3.5 years. Then he was cut off. </w:t>
            </w:r>
            <w:proofErr w:type="gramStart"/>
            <w:r>
              <w:rPr>
                <w:color w:val="FF0000"/>
              </w:rPr>
              <w:t>So</w:t>
            </w:r>
            <w:proofErr w:type="gramEnd"/>
            <w:r>
              <w:rPr>
                <w:color w:val="FF0000"/>
              </w:rPr>
              <w:t xml:space="preserve"> he only completed half of that final week. We still have another half left, another 3.5 years. And it gets kicked off with the abomination of desolation. Jesus talks about this in Matthew 24… when you see the abomination of desolation, flee, and pray that it is not in winter or that you’re not nursing babies. It’s also the 1260 days listed in Revelation. </w:t>
            </w:r>
            <w:proofErr w:type="gramStart"/>
            <w:r>
              <w:rPr>
                <w:color w:val="FF0000"/>
              </w:rPr>
              <w:t>That 3.5 years</w:t>
            </w:r>
            <w:proofErr w:type="gramEnd"/>
            <w:r>
              <w:rPr>
                <w:color w:val="FF0000"/>
              </w:rPr>
              <w:t xml:space="preserve"> is talked about a lot for Israel. Jacob’s Trouble. The Great Tribulation. Hidden away in the wilderness while the Beast rules. </w:t>
            </w:r>
          </w:p>
        </w:tc>
      </w:tr>
    </w:tbl>
    <w:p w14:paraId="03FCE7F9" w14:textId="77777777" w:rsidR="000B4C0A" w:rsidRDefault="00000000">
      <w:pPr>
        <w:pStyle w:val="Heading2"/>
        <w:ind w:right="990"/>
      </w:pPr>
      <w:bookmarkStart w:id="34" w:name="_9u7vj13161y7" w:colFirst="0" w:colLast="0"/>
      <w:bookmarkEnd w:id="34"/>
      <w:r>
        <w:t>Summary</w:t>
      </w:r>
    </w:p>
    <w:p w14:paraId="185BEE09" w14:textId="77777777" w:rsidR="000B4C0A" w:rsidRDefault="00000000">
      <w:pPr>
        <w:ind w:right="990"/>
      </w:pPr>
      <w:r>
        <w:t xml:space="preserve">When Jesus came the first time, He came to deal with the ‘sin’ problem. His </w:t>
      </w:r>
      <w:proofErr w:type="gramStart"/>
      <w:r>
        <w:t>3.5 year</w:t>
      </w:r>
      <w:proofErr w:type="gramEnd"/>
      <w:r>
        <w:t xml:space="preserve"> ministry took place during the first half of the 70th Week when He ushered in the New Covenant, ratifying this covenant in His blood. All that remains to be fulfilled of the 70 Weeks Prophecy are the last three and a half years. The first half of the 70th Week was fulfilled during Jesus’ </w:t>
      </w:r>
      <w:proofErr w:type="gramStart"/>
      <w:r>
        <w:t>three and a half year</w:t>
      </w:r>
      <w:proofErr w:type="gramEnd"/>
      <w:r>
        <w:t xml:space="preserve"> ministry, which included His death, when He ended sacrifice and offering. We are living in the ‘and’ - the gap between the first and second coming of Christ - in what is commonly referred to as the Church Age.</w:t>
      </w:r>
    </w:p>
    <w:p w14:paraId="19C79A0D" w14:textId="77777777" w:rsidR="000B4C0A" w:rsidRDefault="00000000">
      <w:pPr>
        <w:ind w:right="990"/>
      </w:pPr>
      <w:r>
        <w:t>If this entire prophecy is about the Messiah and what He’s going to do for the salvation of the Jewish people, what does that mean for the last 3.5 years? Do we know what Jesus will do during Jacob’s Trouble, the Great Tribulation, the End of Age, His Second Return? What will happen at the very end? Will the rest of the 6 goals listed in Daniel’s prophecy be fulfilled then?</w:t>
      </w:r>
    </w:p>
    <w:tbl>
      <w:tblPr>
        <w:tblStyle w:val="af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1E0CDBD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96DA2D7" w14:textId="77777777" w:rsidR="000B4C0A" w:rsidRDefault="00000000">
            <w:pPr>
              <w:widowControl w:val="0"/>
              <w:spacing w:before="0" w:after="0" w:line="240" w:lineRule="auto"/>
              <w:ind w:right="990"/>
              <w:rPr>
                <w:color w:val="FF0000"/>
              </w:rPr>
            </w:pPr>
            <w:r>
              <w:rPr>
                <w:color w:val="FF0000"/>
              </w:rPr>
              <w:t xml:space="preserve">Jesus leads them into the wilderness and protects them for 3.5 years. Then he has his </w:t>
            </w:r>
            <w:proofErr w:type="spellStart"/>
            <w:r>
              <w:rPr>
                <w:color w:val="FF0000"/>
              </w:rPr>
              <w:t>parousia</w:t>
            </w:r>
            <w:proofErr w:type="spellEnd"/>
            <w:r>
              <w:rPr>
                <w:color w:val="FF0000"/>
              </w:rPr>
              <w:t xml:space="preserve">, his visible return, and the battle of </w:t>
            </w:r>
            <w:proofErr w:type="spellStart"/>
            <w:r>
              <w:rPr>
                <w:color w:val="FF0000"/>
              </w:rPr>
              <w:t>armageddon</w:t>
            </w:r>
            <w:proofErr w:type="spellEnd"/>
            <w:r>
              <w:rPr>
                <w:color w:val="FF0000"/>
              </w:rPr>
              <w:t xml:space="preserve">. At the end, when He sets up His </w:t>
            </w:r>
            <w:proofErr w:type="gramStart"/>
            <w:r>
              <w:rPr>
                <w:color w:val="FF0000"/>
              </w:rPr>
              <w:t>1000 year</w:t>
            </w:r>
            <w:proofErr w:type="gramEnd"/>
            <w:r>
              <w:rPr>
                <w:color w:val="FF0000"/>
              </w:rPr>
              <w:t xml:space="preserve"> reign, the rest of the prophecy will be fulfilled, since evil and sin will have been completely taken care of. </w:t>
            </w:r>
          </w:p>
        </w:tc>
      </w:tr>
    </w:tbl>
    <w:p w14:paraId="6E5A7063" w14:textId="77777777" w:rsidR="000B4C0A" w:rsidRDefault="00000000">
      <w:pPr>
        <w:pStyle w:val="Heading1"/>
        <w:ind w:right="990"/>
      </w:pPr>
      <w:bookmarkStart w:id="35" w:name="_3anng4mbnis3" w:colFirst="0" w:colLast="0"/>
      <w:bookmarkEnd w:id="35"/>
      <w:r>
        <w:t>The “Seven Year Tribulation”</w:t>
      </w:r>
    </w:p>
    <w:p w14:paraId="1E968964" w14:textId="77777777" w:rsidR="000B4C0A" w:rsidRDefault="00000000">
      <w:pPr>
        <w:ind w:right="990"/>
      </w:pPr>
      <w:r>
        <w:t xml:space="preserve">A lot of eschatological studies have taught us, from </w:t>
      </w:r>
      <w:r>
        <w:rPr>
          <w:i/>
          <w:iCs/>
        </w:rPr>
        <w:t xml:space="preserve">decades </w:t>
      </w:r>
      <w:r>
        <w:t xml:space="preserve">of tradition (this is a </w:t>
      </w:r>
      <w:proofErr w:type="gramStart"/>
      <w:r>
        <w:t>fairly young</w:t>
      </w:r>
      <w:proofErr w:type="gramEnd"/>
      <w:r>
        <w:t xml:space="preserve"> concept), that there is a 7-year tribulation at the end right before the return of Christ. Let’s dive into this to see if this is Biblical. </w:t>
      </w:r>
    </w:p>
    <w:p w14:paraId="10218BE3" w14:textId="77777777" w:rsidR="000B4C0A" w:rsidRDefault="00000000">
      <w:pPr>
        <w:ind w:right="990"/>
      </w:pPr>
      <w:r>
        <w:t xml:space="preserve">Look up the word “tribulation” in the </w:t>
      </w:r>
      <w:hyperlink r:id="rId11">
        <w:r>
          <w:rPr>
            <w:color w:val="1155CC"/>
            <w:u w:val="single"/>
          </w:rPr>
          <w:t>Bible</w:t>
        </w:r>
      </w:hyperlink>
      <w:r>
        <w:t>. What verses can you find on it? Which ones relate to the end of days?</w:t>
      </w:r>
    </w:p>
    <w:tbl>
      <w:tblPr>
        <w:tblStyle w:val="af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0BBEBEF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2002CAC" w14:textId="77777777" w:rsidR="000B4C0A" w:rsidRDefault="000B4C0A">
            <w:pPr>
              <w:widowControl w:val="0"/>
              <w:spacing w:before="0" w:after="0" w:line="240" w:lineRule="auto"/>
              <w:ind w:right="990"/>
            </w:pPr>
          </w:p>
        </w:tc>
      </w:tr>
    </w:tbl>
    <w:p w14:paraId="2FAFF227" w14:textId="77777777" w:rsidR="000B4C0A" w:rsidRDefault="00000000">
      <w:pPr>
        <w:ind w:right="990"/>
      </w:pPr>
      <w:r>
        <w:t>Is tribulation being used as a proper noun in these verses (</w:t>
      </w:r>
      <w:proofErr w:type="spellStart"/>
      <w:r>
        <w:t>ie</w:t>
      </w:r>
      <w:proofErr w:type="spellEnd"/>
      <w:r>
        <w:t>: The Tribulation), or as a common noun (“tribulation”)?</w:t>
      </w:r>
    </w:p>
    <w:tbl>
      <w:tblPr>
        <w:tblStyle w:val="af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196F48C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BE98A67" w14:textId="77777777" w:rsidR="000B4C0A" w:rsidRDefault="00000000">
            <w:pPr>
              <w:widowControl w:val="0"/>
              <w:spacing w:before="0" w:after="0" w:line="240" w:lineRule="auto"/>
              <w:ind w:right="990"/>
              <w:rPr>
                <w:color w:val="FF0000"/>
              </w:rPr>
            </w:pPr>
            <w:r>
              <w:rPr>
                <w:color w:val="FF0000"/>
              </w:rPr>
              <w:lastRenderedPageBreak/>
              <w:t>Common noun</w:t>
            </w:r>
          </w:p>
        </w:tc>
      </w:tr>
    </w:tbl>
    <w:p w14:paraId="5D485023" w14:textId="77777777" w:rsidR="000B4C0A" w:rsidRDefault="00000000">
      <w:pPr>
        <w:ind w:right="990"/>
      </w:pPr>
      <w:r>
        <w:t>Of the verses that reference the end of days, which of them say that there will be a “seven-year tribulation”?</w:t>
      </w:r>
    </w:p>
    <w:tbl>
      <w:tblPr>
        <w:tblStyle w:val="af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736BC69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A3737FD" w14:textId="77777777" w:rsidR="000B4C0A" w:rsidRDefault="00000000">
            <w:pPr>
              <w:widowControl w:val="0"/>
              <w:spacing w:before="0" w:after="0" w:line="240" w:lineRule="auto"/>
              <w:ind w:right="990"/>
              <w:rPr>
                <w:color w:val="FF0000"/>
              </w:rPr>
            </w:pPr>
            <w:r>
              <w:rPr>
                <w:color w:val="FF0000"/>
              </w:rPr>
              <w:t>none</w:t>
            </w:r>
          </w:p>
        </w:tc>
      </w:tr>
    </w:tbl>
    <w:p w14:paraId="08AF6FD9" w14:textId="77777777" w:rsidR="000B4C0A" w:rsidRDefault="00000000">
      <w:pPr>
        <w:ind w:right="990"/>
      </w:pPr>
      <w:r>
        <w:t>Which prophecy are scholars using to indicate that there will be a “</w:t>
      </w:r>
      <w:proofErr w:type="gramStart"/>
      <w:r>
        <w:t>seven year</w:t>
      </w:r>
      <w:proofErr w:type="gramEnd"/>
      <w:r>
        <w:t xml:space="preserve"> tribulation”?</w:t>
      </w:r>
    </w:p>
    <w:tbl>
      <w:tblPr>
        <w:tblStyle w:val="af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56DDBA8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D628038" w14:textId="77777777" w:rsidR="000B4C0A" w:rsidRDefault="00000000">
            <w:pPr>
              <w:widowControl w:val="0"/>
              <w:spacing w:before="0" w:after="0" w:line="240" w:lineRule="auto"/>
              <w:ind w:right="990"/>
              <w:rPr>
                <w:color w:val="FF0000"/>
              </w:rPr>
            </w:pPr>
            <w:r>
              <w:rPr>
                <w:color w:val="FF0000"/>
              </w:rPr>
              <w:t>Daniel 9</w:t>
            </w:r>
          </w:p>
        </w:tc>
      </w:tr>
    </w:tbl>
    <w:p w14:paraId="13490916" w14:textId="77777777" w:rsidR="000B4C0A" w:rsidRDefault="00000000">
      <w:pPr>
        <w:ind w:right="990"/>
      </w:pPr>
      <w:r>
        <w:t>Knowing what we now know… why is this a big problem?</w:t>
      </w:r>
    </w:p>
    <w:tbl>
      <w:tblPr>
        <w:tblStyle w:val="af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1838509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3EE4E21" w14:textId="77777777" w:rsidR="000B4C0A" w:rsidRDefault="00000000">
            <w:pPr>
              <w:widowControl w:val="0"/>
              <w:spacing w:before="0" w:after="0" w:line="240" w:lineRule="auto"/>
              <w:ind w:right="990"/>
              <w:rPr>
                <w:color w:val="FF0000"/>
              </w:rPr>
            </w:pPr>
            <w:r>
              <w:rPr>
                <w:color w:val="FF0000"/>
              </w:rPr>
              <w:t>Because there’s only 3.5 years left for Daniel’s prophecy, not 7 years.</w:t>
            </w:r>
          </w:p>
        </w:tc>
      </w:tr>
    </w:tbl>
    <w:p w14:paraId="43784310" w14:textId="77777777" w:rsidR="000B4C0A" w:rsidRDefault="00000000">
      <w:pPr>
        <w:ind w:right="990"/>
      </w:pPr>
      <w:r>
        <w:t xml:space="preserve">Can we safely say that Daniel’s 70th Week does not equal a 7-Year Tribulation? </w:t>
      </w:r>
    </w:p>
    <w:tbl>
      <w:tblPr>
        <w:tblStyle w:val="af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73B96D2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7B19BF8" w14:textId="77777777" w:rsidR="000B4C0A" w:rsidRDefault="00000000">
            <w:pPr>
              <w:widowControl w:val="0"/>
              <w:spacing w:before="0" w:after="0" w:line="240" w:lineRule="auto"/>
              <w:ind w:right="990"/>
              <w:rPr>
                <w:color w:val="FF0000"/>
              </w:rPr>
            </w:pPr>
            <w:r>
              <w:rPr>
                <w:color w:val="FF0000"/>
              </w:rPr>
              <w:t>It does not equal a 7-year Tribulation.</w:t>
            </w:r>
          </w:p>
        </w:tc>
      </w:tr>
    </w:tbl>
    <w:p w14:paraId="2B9D7F4F" w14:textId="77777777" w:rsidR="000B4C0A" w:rsidRDefault="00000000">
      <w:pPr>
        <w:ind w:right="990"/>
      </w:pPr>
      <w:r>
        <w:t>If Daniel’s prophecy isn’t referring to a 7-year tribulation, and there are no other prophecies in the Bible that state there will be 7 years of Tribulation, how will this affect your view on end-time prophecy?</w:t>
      </w:r>
    </w:p>
    <w:tbl>
      <w:tblPr>
        <w:tblStyle w:val="af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613282F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429C334" w14:textId="77777777" w:rsidR="000B4C0A" w:rsidRDefault="00000000">
            <w:pPr>
              <w:widowControl w:val="0"/>
              <w:spacing w:before="0" w:after="0" w:line="240" w:lineRule="auto"/>
              <w:ind w:right="990"/>
              <w:rPr>
                <w:color w:val="FF0000"/>
              </w:rPr>
            </w:pPr>
            <w:r>
              <w:rPr>
                <w:color w:val="FF0000"/>
              </w:rPr>
              <w:t>It shakes the very foundation modern eschatology is built on!</w:t>
            </w:r>
          </w:p>
        </w:tc>
      </w:tr>
    </w:tbl>
    <w:p w14:paraId="69D85A0F" w14:textId="77777777" w:rsidR="000B4C0A" w:rsidRDefault="00000000">
      <w:pPr>
        <w:pStyle w:val="Heading1"/>
        <w:ind w:right="990"/>
      </w:pPr>
      <w:bookmarkStart w:id="36" w:name="_d0a02looe53m" w:colFirst="0" w:colLast="0"/>
      <w:bookmarkEnd w:id="36"/>
      <w:r>
        <w:t>Final Thoughts</w:t>
      </w:r>
    </w:p>
    <w:p w14:paraId="2C03E118" w14:textId="77777777" w:rsidR="000B4C0A" w:rsidRDefault="00000000">
      <w:pPr>
        <w:ind w:right="990"/>
        <w:rPr>
          <w:color w:val="FF0000"/>
        </w:rPr>
      </w:pPr>
      <w:r>
        <w:rPr>
          <w:color w:val="FF0000"/>
        </w:rPr>
        <w:t xml:space="preserve">I did ask a few questions about the rest of Daniel 9:27 regarding the abomination to make sure they understood what it was saying. There was some uncertainty on the word “consummation” in relation to the rest of the verse. We looked up the </w:t>
      </w:r>
      <w:hyperlink r:id="rId12">
        <w:r>
          <w:rPr>
            <w:color w:val="1155CC"/>
            <w:u w:val="single"/>
          </w:rPr>
          <w:t>Hebrew word</w:t>
        </w:r>
      </w:hyperlink>
      <w:r>
        <w:rPr>
          <w:color w:val="FF0000"/>
        </w:rPr>
        <w:t xml:space="preserve"> together and discussed what it meant and what it reminded us of.</w:t>
      </w:r>
    </w:p>
    <w:p w14:paraId="2BDF21EC" w14:textId="77777777" w:rsidR="000B4C0A" w:rsidRDefault="00000000">
      <w:pPr>
        <w:ind w:right="990"/>
        <w:rPr>
          <w:color w:val="FF0000"/>
        </w:rPr>
      </w:pPr>
      <w:r>
        <w:rPr>
          <w:color w:val="FF0000"/>
        </w:rPr>
        <w:t xml:space="preserve">3617. </w:t>
      </w:r>
      <w:proofErr w:type="spellStart"/>
      <w:r>
        <w:rPr>
          <w:color w:val="FF0000"/>
        </w:rPr>
        <w:t>kalah</w:t>
      </w:r>
      <w:proofErr w:type="spellEnd"/>
      <w:r>
        <w:rPr>
          <w:color w:val="FF0000"/>
        </w:rPr>
        <w:t>: completion, complete destruction, consumption, annihilation</w:t>
      </w:r>
    </w:p>
    <w:p w14:paraId="2A252A29" w14:textId="77777777" w:rsidR="000B4C0A" w:rsidRDefault="00000000">
      <w:pPr>
        <w:ind w:right="990"/>
        <w:rPr>
          <w:color w:val="FF0000"/>
        </w:rPr>
      </w:pPr>
      <w:r>
        <w:rPr>
          <w:color w:val="FF0000"/>
        </w:rPr>
        <w:t xml:space="preserve">In general, we talked about Armageddon, the bowl judgements, the Day of the Lord, and the wrath of God as things that it sounded like. In general, after the abomination of desolation follows complete destruction of the one who caused the desolation. </w:t>
      </w:r>
    </w:p>
    <w:p w14:paraId="6ECF2F0C" w14:textId="77777777" w:rsidR="000B4C0A" w:rsidRDefault="00000000">
      <w:pPr>
        <w:ind w:right="990"/>
      </w:pPr>
      <w:r>
        <w:t>Tell me what you’ve learned in this study. Has this affected your thoughts on end-time eschatology? Are you comfortable with challenging what you think you know and re-</w:t>
      </w:r>
      <w:r>
        <w:lastRenderedPageBreak/>
        <w:t xml:space="preserve">examining your assumptions for the rest of eschatology? Do you agree or disagree with some of the things we focused on here? What are other questions or concerns that you have from this study? </w:t>
      </w:r>
    </w:p>
    <w:tbl>
      <w:tblPr>
        <w:tblStyle w:val="af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0B4C0A" w14:paraId="28B38E7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D4CDC7E" w14:textId="77777777" w:rsidR="000B4C0A" w:rsidRDefault="000B4C0A">
            <w:pPr>
              <w:widowControl w:val="0"/>
              <w:spacing w:before="0" w:after="0" w:line="240" w:lineRule="auto"/>
              <w:ind w:right="990"/>
            </w:pPr>
          </w:p>
        </w:tc>
      </w:tr>
    </w:tbl>
    <w:p w14:paraId="0B6C2F2A" w14:textId="77777777" w:rsidR="000B4C0A" w:rsidRDefault="00000000">
      <w:pPr>
        <w:pStyle w:val="Heading1"/>
        <w:ind w:right="990"/>
      </w:pPr>
      <w:bookmarkStart w:id="37" w:name="_uhuyax6d57a" w:colFirst="0" w:colLast="0"/>
      <w:bookmarkEnd w:id="37"/>
      <w:r>
        <w:t>Resources</w:t>
      </w:r>
    </w:p>
    <w:p w14:paraId="505A14E1" w14:textId="77777777" w:rsidR="000B4C0A" w:rsidRDefault="00000000">
      <w:pPr>
        <w:ind w:right="990"/>
      </w:pPr>
      <w:r>
        <w:t xml:space="preserve">Daniel’s 70th Week notes: </w:t>
      </w:r>
      <w:hyperlink r:id="rId13">
        <w:r>
          <w:rPr>
            <w:color w:val="0000EE"/>
            <w:u w:val="single"/>
          </w:rPr>
          <w:t>Seventy Weeks Prophecy  Part 1.pdf</w:t>
        </w:r>
      </w:hyperlink>
    </w:p>
    <w:p w14:paraId="2ADFE58A" w14:textId="77777777" w:rsidR="000B4C0A" w:rsidRDefault="00000000">
      <w:pPr>
        <w:ind w:right="990"/>
      </w:pPr>
      <w:r>
        <w:t xml:space="preserve">The 7-year Tribulation notes: </w:t>
      </w:r>
      <w:hyperlink r:id="rId14">
        <w:r>
          <w:rPr>
            <w:color w:val="0000EE"/>
            <w:u w:val="single"/>
          </w:rPr>
          <w:t>Debunking the Seven Year Tribulation.pdf</w:t>
        </w:r>
      </w:hyperlink>
    </w:p>
    <w:p w14:paraId="6A75A4E4" w14:textId="77777777" w:rsidR="000B4C0A" w:rsidRDefault="00000000">
      <w:pPr>
        <w:ind w:right="990"/>
      </w:pPr>
      <w:r>
        <w:t xml:space="preserve">Some history: </w:t>
      </w:r>
      <w:hyperlink r:id="rId15">
        <w:r>
          <w:rPr>
            <w:color w:val="1155CC"/>
            <w:u w:val="single"/>
          </w:rPr>
          <w:t>https://www.adventistbiblicalresearch.org/materials/when-did-the-seventy-weeks-of-daniel-924-begin/</w:t>
        </w:r>
      </w:hyperlink>
      <w:r>
        <w:t xml:space="preserve"> </w:t>
      </w:r>
    </w:p>
    <w:p w14:paraId="3E439CCA" w14:textId="77777777" w:rsidR="000B4C0A" w:rsidRDefault="00000000">
      <w:pPr>
        <w:ind w:right="990"/>
      </w:pPr>
      <w:hyperlink r:id="rId16">
        <w:r>
          <w:rPr>
            <w:color w:val="0000EE"/>
            <w:u w:val="single"/>
          </w:rPr>
          <w:t>The Confirmation of the Covenant</w:t>
        </w:r>
      </w:hyperlink>
    </w:p>
    <w:p w14:paraId="42E2C2AE" w14:textId="77777777" w:rsidR="000B4C0A" w:rsidRDefault="00000000">
      <w:pPr>
        <w:ind w:right="990"/>
      </w:pPr>
      <w:hyperlink r:id="rId17">
        <w:r>
          <w:rPr>
            <w:color w:val="0000EE"/>
            <w:u w:val="single"/>
          </w:rPr>
          <w:t>Christ Comes for the Remnant of Israel (part 2)</w:t>
        </w:r>
      </w:hyperlink>
    </w:p>
    <w:p w14:paraId="10536A20" w14:textId="77777777" w:rsidR="000B4C0A" w:rsidRDefault="00000000">
      <w:pPr>
        <w:ind w:right="990"/>
      </w:pPr>
      <w:hyperlink r:id="rId18">
        <w:r>
          <w:rPr>
            <w:color w:val="0000EE"/>
            <w:u w:val="single"/>
          </w:rPr>
          <w:t>Jesus' Crucifixion=Abomination of Desolation? (part 3 of "The Messiah" series)</w:t>
        </w:r>
      </w:hyperlink>
    </w:p>
    <w:p w14:paraId="6B1B0A17" w14:textId="77777777" w:rsidR="000B4C0A" w:rsidRDefault="00000000">
      <w:pPr>
        <w:ind w:right="990"/>
      </w:pPr>
      <w:hyperlink r:id="rId19">
        <w:r>
          <w:rPr>
            <w:color w:val="0000EE"/>
            <w:u w:val="single"/>
          </w:rPr>
          <w:t>Jesus and the Last Half of Daniel's 70th Week</w:t>
        </w:r>
      </w:hyperlink>
    </w:p>
    <w:sectPr w:rsidR="000B4C0A">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Lato">
    <w:panose1 w:val="020F0502020204030203"/>
    <w:charset w:val="00"/>
    <w:family w:val="swiss"/>
    <w:pitch w:val="variable"/>
    <w:sig w:usb0="800000AF" w:usb1="4000604A" w:usb2="00000000" w:usb3="00000000" w:csb0="00000093" w:csb1="00000000"/>
    <w:embedRegular r:id="rId1" w:fontKey="{D35CF8E9-86EF-4C92-ABE9-6AB5CB46A9A6}"/>
    <w:embedBold r:id="rId2" w:fontKey="{AF671082-EB48-4797-9A0E-6E97BDD5AB8E}"/>
    <w:embedItalic r:id="rId3" w:fontKey="{9382CD42-5117-40F3-A863-69A1FD4A243E}"/>
  </w:font>
  <w:font w:name="Barlow Medium">
    <w:charset w:val="00"/>
    <w:family w:val="auto"/>
    <w:pitch w:val="variable"/>
    <w:sig w:usb0="20000007" w:usb1="00000000" w:usb2="00000000" w:usb3="00000000" w:csb0="00000193" w:csb1="00000000"/>
    <w:embedRegular r:id="rId4" w:fontKey="{E06812AF-411D-421B-A0B0-DAAA510A735D}"/>
  </w:font>
  <w:font w:name="Barlow">
    <w:charset w:val="00"/>
    <w:family w:val="auto"/>
    <w:pitch w:val="variable"/>
    <w:sig w:usb0="20000007" w:usb1="00000000" w:usb2="00000000" w:usb3="00000000" w:csb0="00000193" w:csb1="00000000"/>
    <w:embedRegular r:id="rId5" w:fontKey="{28D9A463-E9A9-450E-A1E1-AA61A7F0E071}"/>
  </w:font>
  <w:font w:name="Barlow Light">
    <w:charset w:val="00"/>
    <w:family w:val="auto"/>
    <w:pitch w:val="variable"/>
    <w:sig w:usb0="20000007" w:usb1="00000000" w:usb2="00000000" w:usb3="00000000" w:csb0="00000193" w:csb1="00000000"/>
    <w:embedRegular r:id="rId6" w:fontKey="{5BE482E0-D064-44D4-AEE7-1A358995FA23}"/>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7" w:fontKey="{B3222F75-8F1A-4783-8850-97C291331D23}"/>
  </w:font>
  <w:font w:name="Cambria">
    <w:panose1 w:val="02040503050406030204"/>
    <w:charset w:val="00"/>
    <w:family w:val="roman"/>
    <w:pitch w:val="variable"/>
    <w:sig w:usb0="E00006FF" w:usb1="420024FF" w:usb2="02000000" w:usb3="00000000" w:csb0="0000019F" w:csb1="00000000"/>
    <w:embedRegular r:id="rId8" w:fontKey="{BFCE804F-F926-47B3-9F42-1222E5BED96B}"/>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F27490"/>
    <w:multiLevelType w:val="multilevel"/>
    <w:tmpl w:val="E9B2ED9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28707931"/>
    <w:multiLevelType w:val="multilevel"/>
    <w:tmpl w:val="4A06273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2DB77080"/>
    <w:multiLevelType w:val="multilevel"/>
    <w:tmpl w:val="3DCC2FA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2EF4787A"/>
    <w:multiLevelType w:val="multilevel"/>
    <w:tmpl w:val="815C172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3BA14EEF"/>
    <w:multiLevelType w:val="multilevel"/>
    <w:tmpl w:val="C4CE99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53965CDC"/>
    <w:multiLevelType w:val="multilevel"/>
    <w:tmpl w:val="71FEBA6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54EF1EAA"/>
    <w:multiLevelType w:val="multilevel"/>
    <w:tmpl w:val="4A44948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5E7047F5"/>
    <w:multiLevelType w:val="multilevel"/>
    <w:tmpl w:val="A36E4FE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874393283">
    <w:abstractNumId w:val="0"/>
  </w:num>
  <w:num w:numId="2" w16cid:durableId="1749570216">
    <w:abstractNumId w:val="2"/>
  </w:num>
  <w:num w:numId="3" w16cid:durableId="1710764987">
    <w:abstractNumId w:val="3"/>
  </w:num>
  <w:num w:numId="4" w16cid:durableId="1521554517">
    <w:abstractNumId w:val="4"/>
  </w:num>
  <w:num w:numId="5" w16cid:durableId="1318068109">
    <w:abstractNumId w:val="6"/>
  </w:num>
  <w:num w:numId="6" w16cid:durableId="1800151418">
    <w:abstractNumId w:val="5"/>
  </w:num>
  <w:num w:numId="7" w16cid:durableId="698698664">
    <w:abstractNumId w:val="7"/>
  </w:num>
  <w:num w:numId="8" w16cid:durableId="55261935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4C0A"/>
    <w:rsid w:val="000B4C0A"/>
    <w:rsid w:val="00D0754D"/>
    <w:rsid w:val="00F70807"/>
    <w:rsid w:val="00FA534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82E521"/>
  <w15:docId w15:val="{1CF61E25-35BE-41E3-859C-1AC30E3AC5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w:eastAsia="Lato" w:hAnsi="Lato" w:cs="Lato"/>
        <w:sz w:val="22"/>
        <w:szCs w:val="22"/>
        <w:lang w:val="en" w:eastAsia="en-US" w:bidi="ar-SA"/>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600" w:after="300"/>
      <w:outlineLvl w:val="0"/>
    </w:pPr>
    <w:rPr>
      <w:rFonts w:ascii="Barlow Medium" w:eastAsia="Barlow Medium" w:hAnsi="Barlow Medium" w:cs="Barlow Medium"/>
      <w:color w:val="666666"/>
      <w:sz w:val="36"/>
      <w:szCs w:val="36"/>
    </w:rPr>
  </w:style>
  <w:style w:type="paragraph" w:styleId="Heading2">
    <w:name w:val="heading 2"/>
    <w:basedOn w:val="Normal"/>
    <w:next w:val="Normal"/>
    <w:uiPriority w:val="9"/>
    <w:unhideWhenUsed/>
    <w:qFormat/>
    <w:pPr>
      <w:keepNext/>
      <w:keepLines/>
      <w:outlineLvl w:val="1"/>
    </w:pPr>
    <w:rPr>
      <w:rFonts w:ascii="Barlow" w:eastAsia="Barlow" w:hAnsi="Barlow" w:cs="Barlow"/>
      <w:color w:val="666666"/>
      <w:sz w:val="28"/>
      <w:szCs w:val="28"/>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0" w:after="120"/>
    </w:pPr>
    <w:rPr>
      <w:rFonts w:ascii="Barlow Medium" w:eastAsia="Barlow Medium" w:hAnsi="Barlow Medium" w:cs="Barlow Medium"/>
      <w:color w:val="666666"/>
      <w:sz w:val="52"/>
      <w:szCs w:val="52"/>
    </w:rPr>
  </w:style>
  <w:style w:type="paragraph" w:styleId="Subtitle">
    <w:name w:val="Subtitle"/>
    <w:basedOn w:val="Normal"/>
    <w:next w:val="Normal"/>
    <w:uiPriority w:val="11"/>
    <w:qFormat/>
    <w:pPr>
      <w:keepNext/>
      <w:keepLines/>
      <w:spacing w:before="0" w:after="300"/>
    </w:pPr>
    <w:rPr>
      <w:rFonts w:ascii="Barlow Light" w:eastAsia="Barlow Light" w:hAnsi="Barlow Light" w:cs="Barlow Light"/>
      <w:color w:val="B7B7B7"/>
      <w:sz w:val="24"/>
      <w:szCs w:val="24"/>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 w:type="table" w:customStyle="1" w:styleId="affb">
    <w:basedOn w:val="TableNormal0"/>
    <w:tblPr>
      <w:tblStyleRowBandSize w:val="1"/>
      <w:tblStyleColBandSize w:val="1"/>
    </w:tblPr>
  </w:style>
  <w:style w:type="table" w:customStyle="1" w:styleId="affc">
    <w:basedOn w:val="TableNormal0"/>
    <w:tblPr>
      <w:tblStyleRowBandSize w:val="1"/>
      <w:tblStyleColBandSize w:val="1"/>
    </w:tblPr>
  </w:style>
  <w:style w:type="table" w:customStyle="1" w:styleId="affd">
    <w:basedOn w:val="TableNormal0"/>
    <w:tblPr>
      <w:tblStyleRowBandSize w:val="1"/>
      <w:tblStyleColBandSize w:val="1"/>
    </w:tblPr>
  </w:style>
  <w:style w:type="table" w:customStyle="1" w:styleId="affe">
    <w:basedOn w:val="TableNormal0"/>
    <w:tblPr>
      <w:tblStyleRowBandSize w:val="1"/>
      <w:tblStyleColBandSize w:val="1"/>
    </w:tblPr>
  </w:style>
  <w:style w:type="table" w:customStyle="1" w:styleId="afff">
    <w:basedOn w:val="TableNormal0"/>
    <w:tblPr>
      <w:tblStyleRowBandSize w:val="1"/>
      <w:tblStyleColBandSize w:val="1"/>
    </w:tblPr>
  </w:style>
  <w:style w:type="table" w:customStyle="1" w:styleId="afff0">
    <w:basedOn w:val="TableNormal0"/>
    <w:tblPr>
      <w:tblStyleRowBandSize w:val="1"/>
      <w:tblStyleColBandSize w:val="1"/>
    </w:tblPr>
  </w:style>
  <w:style w:type="table" w:customStyle="1" w:styleId="afff1">
    <w:basedOn w:val="TableNormal0"/>
    <w:tblPr>
      <w:tblStyleRowBandSize w:val="1"/>
      <w:tblStyleColBandSize w:val="1"/>
    </w:tblPr>
  </w:style>
  <w:style w:type="table" w:customStyle="1" w:styleId="afff2">
    <w:basedOn w:val="TableNormal0"/>
    <w:tblPr>
      <w:tblStyleRowBandSize w:val="1"/>
      <w:tblStyleColBandSize w:val="1"/>
    </w:tblPr>
  </w:style>
  <w:style w:type="table" w:customStyle="1" w:styleId="afff3">
    <w:basedOn w:val="TableNormal0"/>
    <w:tblPr>
      <w:tblStyleRowBandSize w:val="1"/>
      <w:tblStyleColBandSize w:val="1"/>
    </w:tblPr>
  </w:style>
  <w:style w:type="table" w:customStyle="1" w:styleId="afff4">
    <w:basedOn w:val="TableNormal0"/>
    <w:tblPr>
      <w:tblStyleRowBandSize w:val="1"/>
      <w:tblStyleColBandSize w:val="1"/>
    </w:tblPr>
  </w:style>
  <w:style w:type="table" w:customStyle="1" w:styleId="afff5">
    <w:basedOn w:val="TableNormal0"/>
    <w:tblPr>
      <w:tblStyleRowBandSize w:val="1"/>
      <w:tblStyleColBandSize w:val="1"/>
    </w:tblPr>
  </w:style>
  <w:style w:type="table" w:customStyle="1" w:styleId="afff6">
    <w:basedOn w:val="TableNormal0"/>
    <w:tblPr>
      <w:tblStyleRowBandSize w:val="1"/>
      <w:tblStyleColBandSize w:val="1"/>
    </w:tblPr>
  </w:style>
  <w:style w:type="table" w:customStyle="1" w:styleId="afff7">
    <w:basedOn w:val="TableNormal0"/>
    <w:tblPr>
      <w:tblStyleRowBandSize w:val="1"/>
      <w:tblStyleColBandSize w:val="1"/>
    </w:tblPr>
  </w:style>
  <w:style w:type="table" w:customStyle="1" w:styleId="afff8">
    <w:basedOn w:val="TableNormal0"/>
    <w:tblPr>
      <w:tblStyleRowBandSize w:val="1"/>
      <w:tblStyleColBandSize w:val="1"/>
    </w:tblPr>
  </w:style>
  <w:style w:type="table" w:customStyle="1" w:styleId="afff9">
    <w:basedOn w:val="TableNormal0"/>
    <w:tblPr>
      <w:tblStyleRowBandSize w:val="1"/>
      <w:tblStyleColBandSize w:val="1"/>
    </w:tblPr>
  </w:style>
  <w:style w:type="table" w:customStyle="1" w:styleId="afffa">
    <w:basedOn w:val="TableNormal0"/>
    <w:tblPr>
      <w:tblStyleRowBandSize w:val="1"/>
      <w:tblStyleColBandSize w:val="1"/>
    </w:tblPr>
  </w:style>
  <w:style w:type="table" w:customStyle="1" w:styleId="afffb">
    <w:basedOn w:val="TableNormal0"/>
    <w:tblPr>
      <w:tblStyleRowBandSize w:val="1"/>
      <w:tblStyleColBandSize w:val="1"/>
    </w:tblPr>
  </w:style>
  <w:style w:type="table" w:customStyle="1" w:styleId="afffc">
    <w:basedOn w:val="TableNormal0"/>
    <w:tblPr>
      <w:tblStyleRowBandSize w:val="1"/>
      <w:tblStyleColBandSize w:val="1"/>
    </w:tblPr>
  </w:style>
  <w:style w:type="table" w:customStyle="1" w:styleId="afffd">
    <w:basedOn w:val="TableNormal0"/>
    <w:tblPr>
      <w:tblStyleRowBandSize w:val="1"/>
      <w:tblStyleColBandSize w:val="1"/>
    </w:tblPr>
  </w:style>
  <w:style w:type="table" w:customStyle="1" w:styleId="afffe">
    <w:basedOn w:val="TableNormal0"/>
    <w:tblPr>
      <w:tblStyleRowBandSize w:val="1"/>
      <w:tblStyleColBandSize w:val="1"/>
    </w:tblPr>
  </w:style>
  <w:style w:type="table" w:customStyle="1" w:styleId="affff">
    <w:basedOn w:val="TableNormal0"/>
    <w:tblPr>
      <w:tblStyleRowBandSize w:val="1"/>
      <w:tblStyleColBandSize w:val="1"/>
    </w:tblPr>
  </w:style>
  <w:style w:type="table" w:customStyle="1" w:styleId="affff0">
    <w:basedOn w:val="TableNormal0"/>
    <w:tblPr>
      <w:tblStyleRowBandSize w:val="1"/>
      <w:tblStyleColBandSize w:val="1"/>
    </w:tblPr>
  </w:style>
  <w:style w:type="table" w:customStyle="1" w:styleId="affff1">
    <w:basedOn w:val="TableNormal0"/>
    <w:tblPr>
      <w:tblStyleRowBandSize w:val="1"/>
      <w:tblStyleColBandSize w:val="1"/>
    </w:tblPr>
  </w:style>
  <w:style w:type="table" w:customStyle="1" w:styleId="affff2">
    <w:basedOn w:val="TableNormal0"/>
    <w:tblPr>
      <w:tblStyleRowBandSize w:val="1"/>
      <w:tblStyleColBandSize w:val="1"/>
    </w:tblPr>
  </w:style>
  <w:style w:type="table" w:customStyle="1" w:styleId="affff3">
    <w:basedOn w:val="TableNormal0"/>
    <w:tblPr>
      <w:tblStyleRowBandSize w:val="1"/>
      <w:tblStyleColBandSize w:val="1"/>
    </w:tblPr>
  </w:style>
  <w:style w:type="table" w:customStyle="1" w:styleId="affff4">
    <w:basedOn w:val="TableNormal0"/>
    <w:tblPr>
      <w:tblStyleRowBandSize w:val="1"/>
      <w:tblStyleColBandSize w:val="1"/>
    </w:tblPr>
  </w:style>
  <w:style w:type="table" w:customStyle="1" w:styleId="affff5">
    <w:basedOn w:val="TableNormal0"/>
    <w:tblPr>
      <w:tblStyleRowBandSize w:val="1"/>
      <w:tblStyleColBandSize w:val="1"/>
    </w:tblPr>
  </w:style>
  <w:style w:type="table" w:customStyle="1" w:styleId="affff6">
    <w:basedOn w:val="TableNormal0"/>
    <w:tblPr>
      <w:tblStyleRowBandSize w:val="1"/>
      <w:tblStyleColBandSize w:val="1"/>
    </w:tblPr>
  </w:style>
  <w:style w:type="table" w:customStyle="1" w:styleId="affff7">
    <w:basedOn w:val="TableNormal0"/>
    <w:tblPr>
      <w:tblStyleRowBandSize w:val="1"/>
      <w:tblStyleColBandSize w:val="1"/>
    </w:tblPr>
  </w:style>
  <w:style w:type="table" w:customStyle="1" w:styleId="affff8">
    <w:basedOn w:val="TableNormal0"/>
    <w:tblPr>
      <w:tblStyleRowBandSize w:val="1"/>
      <w:tblStyleColBandSize w:val="1"/>
    </w:tblPr>
  </w:style>
  <w:style w:type="table" w:customStyle="1" w:styleId="affff9">
    <w:basedOn w:val="TableNormal0"/>
    <w:tblPr>
      <w:tblStyleRowBandSize w:val="1"/>
      <w:tblStyleColBandSize w:val="1"/>
    </w:tblPr>
  </w:style>
  <w:style w:type="table" w:customStyle="1" w:styleId="affffa">
    <w:basedOn w:val="TableNormal0"/>
    <w:tblPr>
      <w:tblStyleRowBandSize w:val="1"/>
      <w:tblStyleColBandSize w:val="1"/>
    </w:tblPr>
  </w:style>
  <w:style w:type="table" w:customStyle="1" w:styleId="affffb">
    <w:basedOn w:val="TableNormal0"/>
    <w:tblPr>
      <w:tblStyleRowBandSize w:val="1"/>
      <w:tblStyleColBandSize w:val="1"/>
    </w:tblPr>
  </w:style>
  <w:style w:type="table" w:customStyle="1" w:styleId="affffc">
    <w:basedOn w:val="TableNormal0"/>
    <w:tblPr>
      <w:tblStyleRowBandSize w:val="1"/>
      <w:tblStyleColBandSize w:val="1"/>
    </w:tblPr>
  </w:style>
  <w:style w:type="table" w:customStyle="1" w:styleId="affffd">
    <w:basedOn w:val="TableNormal0"/>
    <w:tblPr>
      <w:tblStyleRowBandSize w:val="1"/>
      <w:tblStyleColBandSize w:val="1"/>
    </w:tblPr>
  </w:style>
  <w:style w:type="table" w:customStyle="1" w:styleId="affffe">
    <w:basedOn w:val="TableNormal0"/>
    <w:tblPr>
      <w:tblStyleRowBandSize w:val="1"/>
      <w:tblStyleColBandSize w:val="1"/>
    </w:tblPr>
  </w:style>
  <w:style w:type="table" w:customStyle="1" w:styleId="afffff">
    <w:basedOn w:val="TableNormal0"/>
    <w:tblPr>
      <w:tblStyleRowBandSize w:val="1"/>
      <w:tblStyleColBandSize w:val="1"/>
    </w:tblPr>
  </w:style>
  <w:style w:type="table" w:customStyle="1" w:styleId="afffff0">
    <w:basedOn w:val="TableNormal0"/>
    <w:tblPr>
      <w:tblStyleRowBandSize w:val="1"/>
      <w:tblStyleColBandSize w:val="1"/>
    </w:tblPr>
  </w:style>
  <w:style w:type="table" w:customStyle="1" w:styleId="afffff1">
    <w:basedOn w:val="TableNormal0"/>
    <w:tblPr>
      <w:tblStyleRowBandSize w:val="1"/>
      <w:tblStyleColBandSize w:val="1"/>
    </w:tblPr>
  </w:style>
  <w:style w:type="table" w:customStyle="1" w:styleId="afffff2">
    <w:basedOn w:val="TableNormal0"/>
    <w:tblPr>
      <w:tblStyleRowBandSize w:val="1"/>
      <w:tblStyleColBandSize w:val="1"/>
    </w:tblPr>
  </w:style>
  <w:style w:type="table" w:customStyle="1" w:styleId="afffff3">
    <w:basedOn w:val="TableNormal0"/>
    <w:tblPr>
      <w:tblStyleRowBandSize w:val="1"/>
      <w:tblStyleColBandSize w:val="1"/>
    </w:tblPr>
  </w:style>
  <w:style w:type="table" w:customStyle="1" w:styleId="afffff4">
    <w:basedOn w:val="TableNormal0"/>
    <w:tblPr>
      <w:tblStyleRowBandSize w:val="1"/>
      <w:tblStyleColBandSize w:val="1"/>
    </w:tblPr>
  </w:style>
  <w:style w:type="table" w:customStyle="1" w:styleId="afffff5">
    <w:basedOn w:val="TableNormal0"/>
    <w:tblPr>
      <w:tblStyleRowBandSize w:val="1"/>
      <w:tblStyleColBandSize w:val="1"/>
    </w:tblPr>
  </w:style>
  <w:style w:type="table" w:customStyle="1" w:styleId="afffff6">
    <w:basedOn w:val="TableNormal0"/>
    <w:tblPr>
      <w:tblStyleRowBandSize w:val="1"/>
      <w:tblStyleColBandSize w:val="1"/>
    </w:tblPr>
  </w:style>
  <w:style w:type="table" w:customStyle="1" w:styleId="afffff7">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biblehub.com/hebrew/1285.htm" TargetMode="External"/><Relationship Id="rId13" Type="http://schemas.openxmlformats.org/officeDocument/2006/relationships/hyperlink" Target="https://drive.google.com/file/d/1YB3fpDa-S_pO1iIjE8tPo2-Dg1R2JJxZ/view" TargetMode="External"/><Relationship Id="rId18" Type="http://schemas.openxmlformats.org/officeDocument/2006/relationships/hyperlink" Target="https://youtu.be/ZuBejvMtEKE" TargetMode="Externa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hyperlink" Target="https://biblehub.com/text/daniel/9-26.htm" TargetMode="External"/><Relationship Id="rId12" Type="http://schemas.openxmlformats.org/officeDocument/2006/relationships/hyperlink" Target="https://biblehub.com/hebrew/3617.htm" TargetMode="External"/><Relationship Id="rId17" Type="http://schemas.openxmlformats.org/officeDocument/2006/relationships/hyperlink" Target="https://youtu.be/K7NTpWNHJOA" TargetMode="External"/><Relationship Id="rId2" Type="http://schemas.openxmlformats.org/officeDocument/2006/relationships/styles" Target="styles.xml"/><Relationship Id="rId16" Type="http://schemas.openxmlformats.org/officeDocument/2006/relationships/hyperlink" Target="https://www.youtube.com/watch?v=X6ov64TxUsI" TargetMode="Externa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hyperlink" Target="https://biblehub.com/hebrew/3772.htm" TargetMode="External"/><Relationship Id="rId11" Type="http://schemas.openxmlformats.org/officeDocument/2006/relationships/hyperlink" Target="https://biblescan.com/search.php?q=tribulation" TargetMode="External"/><Relationship Id="rId5" Type="http://schemas.openxmlformats.org/officeDocument/2006/relationships/image" Target="media/image1.png"/><Relationship Id="rId15" Type="http://schemas.openxmlformats.org/officeDocument/2006/relationships/hyperlink" Target="https://www.adventistbiblicalresearch.org/materials/when-did-the-seventy-weeks-of-daniel-924-begin/" TargetMode="External"/><Relationship Id="rId10" Type="http://schemas.openxmlformats.org/officeDocument/2006/relationships/hyperlink" Target="https://biblehub.com/hebrew/7673.htm" TargetMode="External"/><Relationship Id="rId19" Type="http://schemas.openxmlformats.org/officeDocument/2006/relationships/hyperlink" Target="https://youtu.be/lpVFQpeywFM" TargetMode="External"/><Relationship Id="rId4" Type="http://schemas.openxmlformats.org/officeDocument/2006/relationships/webSettings" Target="webSettings.xml"/><Relationship Id="rId9" Type="http://schemas.openxmlformats.org/officeDocument/2006/relationships/hyperlink" Target="https://biblehub.com/hebrew/1396.htm" TargetMode="External"/><Relationship Id="rId14" Type="http://schemas.openxmlformats.org/officeDocument/2006/relationships/hyperlink" Target="https://drive.google.com/file/d/1wPrQhIb_gwGakXUCrpAAlGaE5KxTAHGR/view"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13</TotalTime>
  <Pages>22</Pages>
  <Words>5719</Words>
  <Characters>32602</Characters>
  <Application>Microsoft Office Word</Application>
  <DocSecurity>0</DocSecurity>
  <Lines>271</Lines>
  <Paragraphs>76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38245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Janine Carbone</cp:lastModifiedBy>
  <cp:revision>2</cp:revision>
  <dcterms:created xsi:type="dcterms:W3CDTF">2026-03-05T14:08:00Z</dcterms:created>
  <dcterms:modified xsi:type="dcterms:W3CDTF">2026-03-05T14:21:00Z</dcterms:modified>
</cp:coreProperties>
</file>